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D41AA6" w14:paraId="290EA131" w14:textId="77777777" w:rsidTr="00D41AA6">
        <w:trPr>
          <w:trHeight w:val="397"/>
        </w:trPr>
        <w:tc>
          <w:tcPr>
            <w:tcW w:w="12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7B6EEEF"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Date</w:t>
            </w:r>
          </w:p>
        </w:tc>
        <w:tc>
          <w:tcPr>
            <w:tcW w:w="425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FF92D5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Friday 5 April 2019</w:t>
            </w:r>
          </w:p>
        </w:tc>
        <w:tc>
          <w:tcPr>
            <w:tcW w:w="1560"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54CB59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Meeting No</w:t>
            </w:r>
          </w:p>
        </w:tc>
        <w:tc>
          <w:tcPr>
            <w:tcW w:w="29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ADE9BDF"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19</w:t>
            </w:r>
          </w:p>
        </w:tc>
      </w:tr>
      <w:tr w:rsidR="00D41AA6" w14:paraId="43B5732C" w14:textId="77777777" w:rsidTr="00D41AA6">
        <w:trPr>
          <w:trHeight w:val="397"/>
        </w:trPr>
        <w:tc>
          <w:tcPr>
            <w:tcW w:w="12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314A8CD9"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Chair</w:t>
            </w:r>
          </w:p>
        </w:tc>
        <w:tc>
          <w:tcPr>
            <w:tcW w:w="4253"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140A359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Chris Lovell</w:t>
            </w:r>
          </w:p>
        </w:tc>
        <w:tc>
          <w:tcPr>
            <w:tcW w:w="1560"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66B632F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Time</w:t>
            </w:r>
          </w:p>
        </w:tc>
        <w:tc>
          <w:tcPr>
            <w:tcW w:w="29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76CD795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7.30am – 9.30am</w:t>
            </w:r>
          </w:p>
        </w:tc>
      </w:tr>
      <w:tr w:rsidR="00D41AA6" w14:paraId="6B19C057" w14:textId="77777777" w:rsidTr="00D41AA6">
        <w:trPr>
          <w:trHeight w:val="397"/>
        </w:trPr>
        <w:tc>
          <w:tcPr>
            <w:tcW w:w="12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23103408"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Location</w:t>
            </w:r>
          </w:p>
        </w:tc>
        <w:tc>
          <w:tcPr>
            <w:tcW w:w="4253"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3FA8D09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Hotel Grand Chancellor</w:t>
            </w:r>
          </w:p>
        </w:tc>
        <w:tc>
          <w:tcPr>
            <w:tcW w:w="1560"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4A57788A"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Minutes</w:t>
            </w:r>
          </w:p>
        </w:tc>
        <w:tc>
          <w:tcPr>
            <w:tcW w:w="29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18B822BF"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Ana Falconer</w:t>
            </w:r>
          </w:p>
        </w:tc>
      </w:tr>
    </w:tbl>
    <w:p w14:paraId="55F4CA55" w14:textId="77777777" w:rsidR="00D41AA6" w:rsidRDefault="00D41AA6" w:rsidP="00D41AA6">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402"/>
        <w:gridCol w:w="3260"/>
      </w:tblGrid>
      <w:tr w:rsidR="00D41AA6" w14:paraId="08BDDDB0" w14:textId="77777777" w:rsidTr="00D41AA6">
        <w:trPr>
          <w:trHeight w:val="397"/>
        </w:trPr>
        <w:tc>
          <w:tcPr>
            <w:tcW w:w="3403" w:type="dxa"/>
            <w:tcBorders>
              <w:top w:val="single" w:sz="18" w:space="0" w:color="808080" w:themeColor="background1" w:themeShade="80"/>
              <w:left w:val="single" w:sz="4" w:space="0" w:color="808080" w:themeColor="background1" w:themeShade="80"/>
              <w:bottom w:val="nil"/>
              <w:right w:val="nil"/>
            </w:tcBorders>
            <w:shd w:val="clear" w:color="auto" w:fill="D9D9D9" w:themeFill="background1" w:themeFillShade="D9"/>
            <w:vAlign w:val="center"/>
            <w:hideMark/>
          </w:tcPr>
          <w:p w14:paraId="2B02FB1E"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Members</w:t>
            </w:r>
          </w:p>
        </w:tc>
        <w:tc>
          <w:tcPr>
            <w:tcW w:w="3402" w:type="dxa"/>
            <w:tcBorders>
              <w:top w:val="single" w:sz="18" w:space="0" w:color="808080" w:themeColor="background1" w:themeShade="80"/>
              <w:left w:val="nil"/>
              <w:bottom w:val="nil"/>
              <w:right w:val="nil"/>
            </w:tcBorders>
            <w:shd w:val="clear" w:color="auto" w:fill="D9D9D9" w:themeFill="background1" w:themeFillShade="D9"/>
            <w:vAlign w:val="center"/>
          </w:tcPr>
          <w:p w14:paraId="2C687861" w14:textId="77777777" w:rsidR="00D41AA6" w:rsidRDefault="00D41AA6">
            <w:pPr>
              <w:spacing w:before="40" w:after="40" w:line="276" w:lineRule="auto"/>
              <w:rPr>
                <w:rFonts w:ascii="Arial" w:hAnsi="Arial" w:cs="Arial"/>
                <w:b/>
                <w:sz w:val="20"/>
                <w:szCs w:val="20"/>
                <w:lang w:eastAsia="en-US"/>
              </w:rPr>
            </w:pPr>
          </w:p>
        </w:tc>
        <w:tc>
          <w:tcPr>
            <w:tcW w:w="3260" w:type="dxa"/>
            <w:tcBorders>
              <w:top w:val="single" w:sz="18" w:space="0" w:color="808080" w:themeColor="background1" w:themeShade="80"/>
              <w:left w:val="nil"/>
              <w:bottom w:val="nil"/>
              <w:right w:val="single" w:sz="4" w:space="0" w:color="808080" w:themeColor="background1" w:themeShade="80"/>
            </w:tcBorders>
            <w:shd w:val="clear" w:color="auto" w:fill="D9D9D9" w:themeFill="background1" w:themeFillShade="D9"/>
          </w:tcPr>
          <w:p w14:paraId="3EDEE9D8" w14:textId="77777777" w:rsidR="00D41AA6" w:rsidRDefault="00D41AA6">
            <w:pPr>
              <w:spacing w:before="40" w:after="40" w:line="276" w:lineRule="auto"/>
              <w:rPr>
                <w:rFonts w:ascii="Arial" w:hAnsi="Arial" w:cs="Arial"/>
                <w:b/>
                <w:sz w:val="20"/>
                <w:szCs w:val="20"/>
                <w:lang w:eastAsia="en-US"/>
              </w:rPr>
            </w:pPr>
          </w:p>
        </w:tc>
      </w:tr>
      <w:tr w:rsidR="00D41AA6" w14:paraId="43C9ED99" w14:textId="77777777" w:rsidTr="00D41AA6">
        <w:trPr>
          <w:trHeight w:val="6962"/>
        </w:trPr>
        <w:tc>
          <w:tcPr>
            <w:tcW w:w="3403" w:type="dxa"/>
            <w:tcBorders>
              <w:top w:val="nil"/>
              <w:left w:val="single" w:sz="4" w:space="0" w:color="808080" w:themeColor="background1" w:themeShade="80"/>
              <w:bottom w:val="nil"/>
              <w:right w:val="nil"/>
            </w:tcBorders>
            <w:hideMark/>
          </w:tcPr>
          <w:p w14:paraId="76EE50B9" w14:textId="77777777" w:rsidR="00D41AA6" w:rsidRDefault="00D41AA6">
            <w:pPr>
              <w:spacing w:before="80" w:after="80" w:line="276" w:lineRule="auto"/>
              <w:rPr>
                <w:rFonts w:ascii="Arial" w:hAnsi="Arial" w:cs="Arial"/>
                <w:i/>
                <w:sz w:val="20"/>
                <w:szCs w:val="20"/>
                <w:lang w:eastAsia="en-US"/>
              </w:rPr>
            </w:pPr>
            <w:r>
              <w:rPr>
                <w:rFonts w:ascii="Arial" w:hAnsi="Arial" w:cs="Arial"/>
                <w:i/>
                <w:sz w:val="20"/>
                <w:szCs w:val="20"/>
                <w:lang w:eastAsia="en-US"/>
              </w:rPr>
              <w:t>Present</w:t>
            </w:r>
          </w:p>
          <w:p w14:paraId="2F9BB45B"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Chris Lovell [Chair] </w:t>
            </w:r>
          </w:p>
          <w:p w14:paraId="0362D750"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Melanie Ashe, Flinders Quarter </w:t>
            </w:r>
          </w:p>
          <w:p w14:paraId="01EAB9C9"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Peter Brown, Manchester House </w:t>
            </w:r>
          </w:p>
          <w:p w14:paraId="24E5FD75"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Doug Thomson, RMIT </w:t>
            </w:r>
          </w:p>
          <w:p w14:paraId="26393624"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Bodo </w:t>
            </w:r>
            <w:proofErr w:type="spellStart"/>
            <w:r>
              <w:rPr>
                <w:rFonts w:ascii="Arial" w:hAnsi="Arial" w:cs="Arial"/>
                <w:sz w:val="20"/>
                <w:szCs w:val="20"/>
                <w:lang w:eastAsia="en-US"/>
              </w:rPr>
              <w:t>Zeschke</w:t>
            </w:r>
            <w:proofErr w:type="spellEnd"/>
            <w:r>
              <w:rPr>
                <w:rFonts w:ascii="Arial" w:hAnsi="Arial" w:cs="Arial"/>
                <w:sz w:val="20"/>
                <w:szCs w:val="20"/>
                <w:lang w:eastAsia="en-US"/>
              </w:rPr>
              <w:t>, Franklin Lofts</w:t>
            </w:r>
          </w:p>
          <w:p w14:paraId="7BDEDC3D"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Simon </w:t>
            </w:r>
            <w:proofErr w:type="spellStart"/>
            <w:r>
              <w:rPr>
                <w:rFonts w:ascii="Arial" w:hAnsi="Arial" w:cs="Arial"/>
                <w:sz w:val="20"/>
                <w:szCs w:val="20"/>
                <w:lang w:eastAsia="en-US"/>
              </w:rPr>
              <w:t>Pockley</w:t>
            </w:r>
            <w:proofErr w:type="spellEnd"/>
            <w:r>
              <w:rPr>
                <w:rFonts w:ascii="Arial" w:hAnsi="Arial" w:cs="Arial"/>
                <w:sz w:val="20"/>
                <w:szCs w:val="20"/>
                <w:lang w:eastAsia="en-US"/>
              </w:rPr>
              <w:t>, Bible House</w:t>
            </w:r>
          </w:p>
          <w:p w14:paraId="2FB41635"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Pin Ng, </w:t>
            </w:r>
            <w:proofErr w:type="spellStart"/>
            <w:r>
              <w:rPr>
                <w:rFonts w:ascii="Arial" w:hAnsi="Arial" w:cs="Arial"/>
                <w:sz w:val="20"/>
                <w:szCs w:val="20"/>
                <w:lang w:eastAsia="en-US"/>
              </w:rPr>
              <w:t>UniLodge</w:t>
            </w:r>
            <w:proofErr w:type="spellEnd"/>
          </w:p>
          <w:p w14:paraId="2AC4C772"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proofErr w:type="spellStart"/>
            <w:r>
              <w:rPr>
                <w:rFonts w:ascii="Arial" w:hAnsi="Arial" w:cs="Arial"/>
                <w:sz w:val="20"/>
                <w:szCs w:val="20"/>
                <w:lang w:eastAsia="en-US"/>
              </w:rPr>
              <w:t>Eugénie</w:t>
            </w:r>
            <w:proofErr w:type="spellEnd"/>
            <w:r>
              <w:rPr>
                <w:rFonts w:ascii="Arial" w:hAnsi="Arial" w:cs="Arial"/>
                <w:sz w:val="20"/>
                <w:szCs w:val="20"/>
                <w:lang w:eastAsia="en-US"/>
              </w:rPr>
              <w:t xml:space="preserve"> Austin, </w:t>
            </w:r>
            <w:proofErr w:type="spellStart"/>
            <w:r>
              <w:rPr>
                <w:rFonts w:ascii="Arial" w:hAnsi="Arial" w:cs="Arial"/>
                <w:sz w:val="20"/>
                <w:szCs w:val="20"/>
                <w:lang w:eastAsia="en-US"/>
              </w:rPr>
              <w:t>UniLodge</w:t>
            </w:r>
            <w:proofErr w:type="spellEnd"/>
            <w:r>
              <w:rPr>
                <w:rFonts w:ascii="Arial" w:hAnsi="Arial" w:cs="Arial"/>
                <w:sz w:val="20"/>
                <w:szCs w:val="20"/>
                <w:lang w:eastAsia="en-US"/>
              </w:rPr>
              <w:t xml:space="preserve"> </w:t>
            </w:r>
          </w:p>
          <w:p w14:paraId="5A24323C"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Rob Moore, City of Melbourne</w:t>
            </w:r>
          </w:p>
          <w:p w14:paraId="39A80F20"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Alex Romanic, Franklin Lofts</w:t>
            </w:r>
          </w:p>
          <w:p w14:paraId="7F59049B"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Michael Griffiths, Ross House Association</w:t>
            </w:r>
          </w:p>
          <w:p w14:paraId="1512A12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Denise </w:t>
            </w:r>
            <w:proofErr w:type="spellStart"/>
            <w:r>
              <w:rPr>
                <w:rFonts w:ascii="Arial" w:hAnsi="Arial" w:cs="Arial"/>
                <w:sz w:val="20"/>
                <w:szCs w:val="20"/>
                <w:lang w:eastAsia="en-US"/>
              </w:rPr>
              <w:t>Nakis</w:t>
            </w:r>
            <w:proofErr w:type="spellEnd"/>
            <w:r>
              <w:rPr>
                <w:rFonts w:ascii="Arial" w:hAnsi="Arial" w:cs="Arial"/>
                <w:sz w:val="20"/>
                <w:szCs w:val="20"/>
                <w:lang w:eastAsia="en-US"/>
              </w:rPr>
              <w:t xml:space="preserve">, Dangerfield Building </w:t>
            </w:r>
          </w:p>
          <w:p w14:paraId="06BE005C"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Elizabeth Beal, ACMI</w:t>
            </w:r>
          </w:p>
          <w:p w14:paraId="42208810" w14:textId="77777777" w:rsidR="00D41AA6" w:rsidRDefault="00D41AA6" w:rsidP="00D41AA6">
            <w:pPr>
              <w:numPr>
                <w:ilvl w:val="0"/>
                <w:numId w:val="46"/>
              </w:numPr>
              <w:spacing w:before="80" w:after="80" w:line="276" w:lineRule="auto"/>
              <w:ind w:left="463"/>
              <w:rPr>
                <w:rFonts w:cs="Arial"/>
                <w:color w:val="000000"/>
                <w:sz w:val="20"/>
                <w:szCs w:val="20"/>
                <w:lang w:eastAsia="en-US"/>
              </w:rPr>
            </w:pPr>
            <w:r>
              <w:rPr>
                <w:rFonts w:ascii="Arial" w:hAnsi="Arial" w:cs="Arial"/>
                <w:sz w:val="20"/>
                <w:szCs w:val="20"/>
                <w:lang w:eastAsia="en-US"/>
              </w:rPr>
              <w:t xml:space="preserve">Paul </w:t>
            </w:r>
            <w:proofErr w:type="spellStart"/>
            <w:r>
              <w:rPr>
                <w:rFonts w:ascii="Arial" w:hAnsi="Arial" w:cs="Arial"/>
                <w:sz w:val="20"/>
                <w:szCs w:val="20"/>
                <w:lang w:eastAsia="en-US"/>
              </w:rPr>
              <w:t>Kanally</w:t>
            </w:r>
            <w:proofErr w:type="spellEnd"/>
            <w:r>
              <w:rPr>
                <w:rFonts w:ascii="Arial" w:hAnsi="Arial" w:cs="Arial"/>
                <w:sz w:val="20"/>
                <w:szCs w:val="20"/>
                <w:lang w:eastAsia="en-US"/>
              </w:rPr>
              <w:t>, Federation Square</w:t>
            </w:r>
          </w:p>
          <w:p w14:paraId="7510A1F4"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Murray Walls, RMIT</w:t>
            </w:r>
          </w:p>
          <w:p w14:paraId="1A220D2C"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Kim Thong, RMIT </w:t>
            </w:r>
          </w:p>
        </w:tc>
        <w:tc>
          <w:tcPr>
            <w:tcW w:w="3402" w:type="dxa"/>
            <w:tcBorders>
              <w:top w:val="nil"/>
              <w:left w:val="nil"/>
              <w:bottom w:val="nil"/>
              <w:right w:val="nil"/>
            </w:tcBorders>
            <w:hideMark/>
          </w:tcPr>
          <w:p w14:paraId="27600A75"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Franca </w:t>
            </w:r>
            <w:proofErr w:type="spellStart"/>
            <w:r>
              <w:rPr>
                <w:rFonts w:ascii="Arial" w:hAnsi="Arial" w:cs="Arial"/>
                <w:sz w:val="20"/>
                <w:szCs w:val="20"/>
                <w:lang w:eastAsia="en-US"/>
              </w:rPr>
              <w:t>Katsaris</w:t>
            </w:r>
            <w:proofErr w:type="spellEnd"/>
            <w:r>
              <w:rPr>
                <w:rFonts w:ascii="Arial" w:hAnsi="Arial" w:cs="Arial"/>
                <w:sz w:val="20"/>
                <w:szCs w:val="20"/>
                <w:lang w:eastAsia="en-US"/>
              </w:rPr>
              <w:t xml:space="preserve"> </w:t>
            </w:r>
          </w:p>
          <w:p w14:paraId="2A7DEA32"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Emily </w:t>
            </w:r>
            <w:proofErr w:type="spellStart"/>
            <w:r>
              <w:rPr>
                <w:rFonts w:ascii="Arial" w:hAnsi="Arial" w:cs="Arial"/>
                <w:sz w:val="20"/>
                <w:szCs w:val="20"/>
                <w:lang w:eastAsia="en-US"/>
              </w:rPr>
              <w:t>Kropf</w:t>
            </w:r>
            <w:proofErr w:type="spellEnd"/>
            <w:r>
              <w:rPr>
                <w:rFonts w:ascii="Arial" w:hAnsi="Arial" w:cs="Arial"/>
                <w:sz w:val="20"/>
                <w:szCs w:val="20"/>
                <w:lang w:eastAsia="en-US"/>
              </w:rPr>
              <w:t>, St Paul’s Cathedral</w:t>
            </w:r>
          </w:p>
          <w:p w14:paraId="3B8E42C7"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Graeme Blackman, Westin Owners Corporation </w:t>
            </w:r>
          </w:p>
          <w:p w14:paraId="5BA49220"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proofErr w:type="spellStart"/>
            <w:r>
              <w:rPr>
                <w:rFonts w:ascii="Arial" w:hAnsi="Arial" w:cs="Arial"/>
                <w:sz w:val="20"/>
                <w:szCs w:val="20"/>
                <w:lang w:eastAsia="en-US"/>
              </w:rPr>
              <w:t>Nazzareno</w:t>
            </w:r>
            <w:proofErr w:type="spellEnd"/>
            <w:r>
              <w:rPr>
                <w:rFonts w:ascii="Arial" w:hAnsi="Arial" w:cs="Arial"/>
                <w:sz w:val="20"/>
                <w:szCs w:val="20"/>
                <w:lang w:eastAsia="en-US"/>
              </w:rPr>
              <w:t xml:space="preserve"> </w:t>
            </w:r>
            <w:proofErr w:type="spellStart"/>
            <w:r>
              <w:rPr>
                <w:rFonts w:ascii="Arial" w:hAnsi="Arial" w:cs="Arial"/>
                <w:sz w:val="20"/>
                <w:szCs w:val="20"/>
                <w:lang w:eastAsia="en-US"/>
              </w:rPr>
              <w:t>Marchionda</w:t>
            </w:r>
            <w:proofErr w:type="spellEnd"/>
            <w:r>
              <w:rPr>
                <w:rFonts w:ascii="Arial" w:hAnsi="Arial" w:cs="Arial"/>
                <w:sz w:val="20"/>
                <w:szCs w:val="20"/>
                <w:lang w:eastAsia="en-US"/>
              </w:rPr>
              <w:t xml:space="preserve">, Ross House Association </w:t>
            </w:r>
          </w:p>
          <w:p w14:paraId="5386BA8D"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Robert Moore, Brady Hotel</w:t>
            </w:r>
          </w:p>
          <w:p w14:paraId="72AFA6C2"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Sharon Pollard, Federation Square </w:t>
            </w:r>
          </w:p>
          <w:p w14:paraId="579D6420"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Marg Dennis, Flinders Quarter</w:t>
            </w:r>
          </w:p>
          <w:p w14:paraId="4C16FF02" w14:textId="77777777" w:rsidR="00D41AA6" w:rsidRDefault="00D41AA6">
            <w:pPr>
              <w:spacing w:before="80" w:after="80" w:line="276" w:lineRule="auto"/>
              <w:rPr>
                <w:rFonts w:ascii="Arial" w:hAnsi="Arial" w:cs="Arial"/>
                <w:i/>
                <w:sz w:val="20"/>
                <w:szCs w:val="20"/>
                <w:lang w:eastAsia="en-US"/>
              </w:rPr>
            </w:pPr>
            <w:r>
              <w:rPr>
                <w:rFonts w:ascii="Arial" w:hAnsi="Arial" w:cs="Arial"/>
                <w:i/>
                <w:sz w:val="20"/>
                <w:szCs w:val="20"/>
                <w:lang w:eastAsia="en-US"/>
              </w:rPr>
              <w:t>Apologies</w:t>
            </w:r>
          </w:p>
          <w:p w14:paraId="2941D255"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Michael </w:t>
            </w:r>
            <w:proofErr w:type="spellStart"/>
            <w:r>
              <w:rPr>
                <w:rFonts w:ascii="Arial" w:hAnsi="Arial" w:cs="Arial"/>
                <w:sz w:val="20"/>
                <w:szCs w:val="20"/>
                <w:lang w:eastAsia="en-US"/>
              </w:rPr>
              <w:t>Katsaris</w:t>
            </w:r>
            <w:proofErr w:type="spellEnd"/>
          </w:p>
          <w:p w14:paraId="5D2EE237"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Jessica </w:t>
            </w:r>
            <w:proofErr w:type="spellStart"/>
            <w:r>
              <w:rPr>
                <w:rFonts w:ascii="Arial" w:hAnsi="Arial" w:cs="Arial"/>
                <w:sz w:val="20"/>
                <w:szCs w:val="20"/>
                <w:lang w:eastAsia="en-US"/>
              </w:rPr>
              <w:t>Cerejo</w:t>
            </w:r>
            <w:proofErr w:type="spellEnd"/>
            <w:r>
              <w:rPr>
                <w:rFonts w:ascii="Arial" w:hAnsi="Arial" w:cs="Arial"/>
                <w:sz w:val="20"/>
                <w:szCs w:val="20"/>
                <w:lang w:eastAsia="en-US"/>
              </w:rPr>
              <w:t xml:space="preserve">, </w:t>
            </w:r>
            <w:proofErr w:type="spellStart"/>
            <w:r>
              <w:rPr>
                <w:rFonts w:ascii="Arial" w:hAnsi="Arial" w:cs="Arial"/>
                <w:sz w:val="20"/>
                <w:szCs w:val="20"/>
                <w:lang w:eastAsia="en-US"/>
              </w:rPr>
              <w:t>UniLodge</w:t>
            </w:r>
            <w:proofErr w:type="spellEnd"/>
          </w:p>
          <w:p w14:paraId="6AA941E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Artur </w:t>
            </w:r>
            <w:proofErr w:type="spellStart"/>
            <w:r>
              <w:rPr>
                <w:rFonts w:ascii="Arial" w:hAnsi="Arial" w:cs="Arial"/>
                <w:sz w:val="20"/>
                <w:szCs w:val="20"/>
                <w:lang w:eastAsia="en-US"/>
              </w:rPr>
              <w:t>Hadja</w:t>
            </w:r>
            <w:proofErr w:type="spellEnd"/>
            <w:r>
              <w:rPr>
                <w:rFonts w:ascii="Arial" w:hAnsi="Arial" w:cs="Arial"/>
                <w:sz w:val="20"/>
                <w:szCs w:val="20"/>
                <w:lang w:eastAsia="en-US"/>
              </w:rPr>
              <w:t>, Residents 3000</w:t>
            </w:r>
          </w:p>
          <w:p w14:paraId="7A531B27"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Faruk </w:t>
            </w:r>
            <w:proofErr w:type="spellStart"/>
            <w:r>
              <w:rPr>
                <w:rFonts w:ascii="Arial" w:hAnsi="Arial" w:cs="Arial"/>
                <w:sz w:val="20"/>
                <w:szCs w:val="20"/>
                <w:lang w:eastAsia="en-US"/>
              </w:rPr>
              <w:t>Delalic</w:t>
            </w:r>
            <w:proofErr w:type="spellEnd"/>
            <w:r>
              <w:rPr>
                <w:rFonts w:ascii="Arial" w:hAnsi="Arial" w:cs="Arial"/>
                <w:sz w:val="20"/>
                <w:szCs w:val="20"/>
                <w:lang w:eastAsia="en-US"/>
              </w:rPr>
              <w:t xml:space="preserve">, Verve and Milano Residential Buildings </w:t>
            </w:r>
          </w:p>
          <w:p w14:paraId="6145A33F"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Hanh Chau, State Library of Victoria</w:t>
            </w:r>
          </w:p>
          <w:p w14:paraId="4794A04C"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David Gundy, St Paul’s Cathedral</w:t>
            </w:r>
          </w:p>
          <w:p w14:paraId="2BD6597B"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Adam Tanner, Victoria Police</w:t>
            </w:r>
          </w:p>
          <w:p w14:paraId="59337D4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Don Shipway, ALE Group</w:t>
            </w:r>
          </w:p>
        </w:tc>
        <w:tc>
          <w:tcPr>
            <w:tcW w:w="3260" w:type="dxa"/>
            <w:tcBorders>
              <w:top w:val="nil"/>
              <w:left w:val="nil"/>
              <w:bottom w:val="nil"/>
              <w:right w:val="single" w:sz="4" w:space="0" w:color="808080" w:themeColor="background1" w:themeShade="80"/>
            </w:tcBorders>
            <w:hideMark/>
          </w:tcPr>
          <w:p w14:paraId="275AE6F7"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Toni </w:t>
            </w:r>
            <w:proofErr w:type="spellStart"/>
            <w:r>
              <w:rPr>
                <w:rFonts w:ascii="Arial" w:hAnsi="Arial" w:cs="Arial"/>
                <w:sz w:val="20"/>
                <w:szCs w:val="20"/>
                <w:lang w:eastAsia="en-US"/>
              </w:rPr>
              <w:t>Magor</w:t>
            </w:r>
            <w:proofErr w:type="spellEnd"/>
            <w:r>
              <w:rPr>
                <w:rFonts w:ascii="Arial" w:hAnsi="Arial" w:cs="Arial"/>
                <w:sz w:val="20"/>
                <w:szCs w:val="20"/>
                <w:lang w:eastAsia="en-US"/>
              </w:rPr>
              <w:t>, Currie and Richards Building</w:t>
            </w:r>
          </w:p>
          <w:p w14:paraId="655B4C19"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Maria </w:t>
            </w:r>
            <w:proofErr w:type="spellStart"/>
            <w:r>
              <w:rPr>
                <w:rFonts w:ascii="Arial" w:hAnsi="Arial" w:cs="Arial"/>
                <w:sz w:val="20"/>
                <w:szCs w:val="20"/>
                <w:lang w:eastAsia="en-US"/>
              </w:rPr>
              <w:t>Groner</w:t>
            </w:r>
            <w:proofErr w:type="spellEnd"/>
            <w:r>
              <w:rPr>
                <w:rFonts w:ascii="Arial" w:hAnsi="Arial" w:cs="Arial"/>
                <w:sz w:val="20"/>
                <w:szCs w:val="20"/>
                <w:lang w:eastAsia="en-US"/>
              </w:rPr>
              <w:t xml:space="preserve">, Travellers Aid </w:t>
            </w:r>
          </w:p>
          <w:p w14:paraId="7A834806"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proofErr w:type="spellStart"/>
            <w:r>
              <w:rPr>
                <w:rFonts w:ascii="Arial" w:hAnsi="Arial" w:cs="Arial"/>
                <w:sz w:val="20"/>
                <w:szCs w:val="20"/>
                <w:lang w:eastAsia="en-US"/>
              </w:rPr>
              <w:t>Anushia</w:t>
            </w:r>
            <w:proofErr w:type="spellEnd"/>
            <w:r>
              <w:rPr>
                <w:rFonts w:ascii="Arial" w:hAnsi="Arial" w:cs="Arial"/>
                <w:sz w:val="20"/>
                <w:szCs w:val="20"/>
                <w:lang w:eastAsia="en-US"/>
              </w:rPr>
              <w:t xml:space="preserve"> </w:t>
            </w:r>
            <w:proofErr w:type="spellStart"/>
            <w:r>
              <w:rPr>
                <w:rFonts w:ascii="Arial" w:hAnsi="Arial" w:cs="Arial"/>
                <w:sz w:val="20"/>
                <w:szCs w:val="20"/>
                <w:lang w:eastAsia="en-US"/>
              </w:rPr>
              <w:t>Bleazby</w:t>
            </w:r>
            <w:proofErr w:type="spellEnd"/>
            <w:r>
              <w:rPr>
                <w:rFonts w:ascii="Arial" w:hAnsi="Arial" w:cs="Arial"/>
                <w:sz w:val="20"/>
                <w:szCs w:val="20"/>
                <w:lang w:eastAsia="en-US"/>
              </w:rPr>
              <w:t xml:space="preserve">, </w:t>
            </w:r>
            <w:proofErr w:type="spellStart"/>
            <w:r>
              <w:rPr>
                <w:rFonts w:ascii="Arial" w:hAnsi="Arial" w:cs="Arial"/>
                <w:sz w:val="20"/>
                <w:szCs w:val="20"/>
                <w:lang w:eastAsia="en-US"/>
              </w:rPr>
              <w:t>CityWest</w:t>
            </w:r>
            <w:proofErr w:type="spellEnd"/>
            <w:r>
              <w:rPr>
                <w:rFonts w:ascii="Arial" w:hAnsi="Arial" w:cs="Arial"/>
                <w:sz w:val="20"/>
                <w:szCs w:val="20"/>
                <w:lang w:eastAsia="en-US"/>
              </w:rPr>
              <w:t xml:space="preserve"> Water</w:t>
            </w:r>
          </w:p>
          <w:p w14:paraId="196F126E"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Paul Jeffries, The Westin Melbourne </w:t>
            </w:r>
          </w:p>
          <w:p w14:paraId="5522D05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Rob Richards, Dangerfield Building</w:t>
            </w:r>
            <w:r>
              <w:rPr>
                <w:rFonts w:cs="Arial"/>
                <w:color w:val="000000"/>
                <w:sz w:val="20"/>
                <w:szCs w:val="20"/>
                <w:lang w:eastAsia="en-US"/>
              </w:rPr>
              <w:t xml:space="preserve"> </w:t>
            </w:r>
          </w:p>
          <w:p w14:paraId="33A067C9"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Anna </w:t>
            </w:r>
            <w:proofErr w:type="spellStart"/>
            <w:r>
              <w:rPr>
                <w:rFonts w:ascii="Arial" w:hAnsi="Arial" w:cs="Arial"/>
                <w:sz w:val="20"/>
                <w:szCs w:val="20"/>
                <w:lang w:eastAsia="en-US"/>
              </w:rPr>
              <w:t>Manarczyk</w:t>
            </w:r>
            <w:proofErr w:type="spellEnd"/>
            <w:r>
              <w:rPr>
                <w:rFonts w:ascii="Arial" w:hAnsi="Arial" w:cs="Arial"/>
                <w:sz w:val="20"/>
                <w:szCs w:val="20"/>
                <w:lang w:eastAsia="en-US"/>
              </w:rPr>
              <w:t xml:space="preserve">, </w:t>
            </w:r>
            <w:proofErr w:type="spellStart"/>
            <w:r>
              <w:rPr>
                <w:rFonts w:ascii="Arial" w:hAnsi="Arial" w:cs="Arial"/>
                <w:sz w:val="20"/>
                <w:szCs w:val="20"/>
                <w:lang w:eastAsia="en-US"/>
              </w:rPr>
              <w:t>Melcorp</w:t>
            </w:r>
            <w:proofErr w:type="spellEnd"/>
            <w:r>
              <w:rPr>
                <w:rFonts w:ascii="Arial" w:hAnsi="Arial" w:cs="Arial"/>
                <w:sz w:val="20"/>
                <w:szCs w:val="20"/>
                <w:lang w:eastAsia="en-US"/>
              </w:rPr>
              <w:t xml:space="preserve"> Strata</w:t>
            </w:r>
          </w:p>
          <w:p w14:paraId="2BBA685B"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Andrew Milward-</w:t>
            </w:r>
            <w:proofErr w:type="spellStart"/>
            <w:r>
              <w:rPr>
                <w:rFonts w:ascii="Arial" w:hAnsi="Arial" w:cs="Arial"/>
                <w:sz w:val="20"/>
                <w:szCs w:val="20"/>
                <w:lang w:eastAsia="en-US"/>
              </w:rPr>
              <w:t>Bason</w:t>
            </w:r>
            <w:proofErr w:type="spellEnd"/>
            <w:r>
              <w:rPr>
                <w:rFonts w:ascii="Arial" w:hAnsi="Arial" w:cs="Arial"/>
                <w:sz w:val="20"/>
                <w:szCs w:val="20"/>
                <w:lang w:eastAsia="en-US"/>
              </w:rPr>
              <w:t>, Nicholas Building Association</w:t>
            </w:r>
          </w:p>
          <w:p w14:paraId="294238D6" w14:textId="77777777" w:rsidR="00D41AA6"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Pr>
                <w:rFonts w:ascii="Arial" w:hAnsi="Arial" w:cs="Arial"/>
                <w:sz w:val="20"/>
                <w:szCs w:val="20"/>
                <w:lang w:eastAsia="en-US"/>
              </w:rPr>
              <w:t>Brendan Ryan, MBCM City</w:t>
            </w:r>
          </w:p>
          <w:p w14:paraId="6C8B320C"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Simon Cozens, The Practical Man Scott Alley</w:t>
            </w:r>
          </w:p>
          <w:p w14:paraId="330BDB10"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Jenna Weber, Scape</w:t>
            </w:r>
          </w:p>
          <w:p w14:paraId="68DFD372"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Chee Wei, UEM Sunrise</w:t>
            </w:r>
          </w:p>
          <w:p w14:paraId="6DBFA60F"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Graham </w:t>
            </w:r>
            <w:proofErr w:type="spellStart"/>
            <w:r>
              <w:rPr>
                <w:rFonts w:ascii="Arial" w:hAnsi="Arial" w:cs="Arial"/>
                <w:sz w:val="20"/>
                <w:szCs w:val="20"/>
                <w:lang w:eastAsia="en-US"/>
              </w:rPr>
              <w:t>Jephcott</w:t>
            </w:r>
            <w:proofErr w:type="spellEnd"/>
            <w:r>
              <w:rPr>
                <w:rFonts w:ascii="Arial" w:hAnsi="Arial" w:cs="Arial"/>
                <w:sz w:val="20"/>
                <w:szCs w:val="20"/>
                <w:lang w:eastAsia="en-US"/>
              </w:rPr>
              <w:t>, ACMI</w:t>
            </w:r>
          </w:p>
          <w:p w14:paraId="6C5291FF"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Debra Watts, The Westin Melbourne</w:t>
            </w:r>
          </w:p>
          <w:p w14:paraId="36B7C9EA" w14:textId="77777777" w:rsidR="00D41AA6" w:rsidRDefault="00D41AA6" w:rsidP="00D41AA6">
            <w:pPr>
              <w:numPr>
                <w:ilvl w:val="0"/>
                <w:numId w:val="46"/>
              </w:numPr>
              <w:spacing w:before="80" w:after="80" w:line="276" w:lineRule="auto"/>
              <w:ind w:left="463"/>
              <w:rPr>
                <w:rFonts w:cs="Arial"/>
                <w:color w:val="000000"/>
                <w:sz w:val="20"/>
                <w:szCs w:val="20"/>
                <w:lang w:eastAsia="en-US"/>
              </w:rPr>
            </w:pPr>
            <w:r>
              <w:rPr>
                <w:rFonts w:ascii="Arial" w:hAnsi="Arial" w:cs="Arial"/>
                <w:sz w:val="20"/>
                <w:szCs w:val="20"/>
                <w:lang w:eastAsia="en-US"/>
              </w:rPr>
              <w:t>Megan Herring, Young and Jackson Hotel</w:t>
            </w:r>
            <w:r>
              <w:rPr>
                <w:rFonts w:cs="Arial"/>
                <w:color w:val="000000"/>
                <w:sz w:val="20"/>
                <w:szCs w:val="20"/>
                <w:lang w:eastAsia="en-US"/>
              </w:rPr>
              <w:t xml:space="preserve"> </w:t>
            </w:r>
          </w:p>
        </w:tc>
      </w:tr>
      <w:tr w:rsidR="00D41AA6" w14:paraId="307830CA" w14:textId="77777777" w:rsidTr="00D41AA6">
        <w:trPr>
          <w:trHeight w:hRule="exact" w:val="397"/>
        </w:trPr>
        <w:tc>
          <w:tcPr>
            <w:tcW w:w="3403" w:type="dxa"/>
            <w:tcBorders>
              <w:top w:val="nil"/>
              <w:left w:val="single" w:sz="4" w:space="0" w:color="808080" w:themeColor="background1" w:themeShade="80"/>
              <w:bottom w:val="nil"/>
              <w:right w:val="nil"/>
            </w:tcBorders>
            <w:shd w:val="clear" w:color="auto" w:fill="D9D9D9" w:themeFill="background1" w:themeFillShade="D9"/>
            <w:vAlign w:val="center"/>
            <w:hideMark/>
          </w:tcPr>
          <w:p w14:paraId="34ACED62" w14:textId="77777777" w:rsidR="00D41AA6" w:rsidRDefault="00D41AA6">
            <w:pPr>
              <w:spacing w:before="80" w:after="80" w:line="276" w:lineRule="auto"/>
              <w:rPr>
                <w:rFonts w:ascii="Arial" w:hAnsi="Arial" w:cs="Arial"/>
                <w:b/>
                <w:sz w:val="20"/>
                <w:szCs w:val="20"/>
                <w:lang w:eastAsia="en-US"/>
              </w:rPr>
            </w:pPr>
            <w:r>
              <w:rPr>
                <w:rFonts w:ascii="Arial" w:hAnsi="Arial" w:cs="Arial"/>
                <w:b/>
                <w:sz w:val="20"/>
                <w:szCs w:val="20"/>
                <w:lang w:eastAsia="en-US"/>
              </w:rPr>
              <w:t>In attendance</w:t>
            </w:r>
          </w:p>
        </w:tc>
        <w:tc>
          <w:tcPr>
            <w:tcW w:w="3402" w:type="dxa"/>
            <w:tcBorders>
              <w:top w:val="nil"/>
              <w:left w:val="nil"/>
              <w:bottom w:val="nil"/>
              <w:right w:val="nil"/>
            </w:tcBorders>
            <w:shd w:val="clear" w:color="auto" w:fill="D9D9D9" w:themeFill="background1" w:themeFillShade="D9"/>
            <w:vAlign w:val="center"/>
          </w:tcPr>
          <w:p w14:paraId="691BAA88" w14:textId="77777777" w:rsidR="00D41AA6" w:rsidRDefault="00D41AA6">
            <w:pPr>
              <w:spacing w:before="80" w:after="80" w:line="276" w:lineRule="auto"/>
              <w:rPr>
                <w:rFonts w:ascii="Arial" w:hAnsi="Arial" w:cs="Arial"/>
                <w:b/>
                <w:sz w:val="20"/>
                <w:szCs w:val="20"/>
                <w:lang w:eastAsia="en-US"/>
              </w:rPr>
            </w:pPr>
          </w:p>
        </w:tc>
        <w:tc>
          <w:tcPr>
            <w:tcW w:w="3260" w:type="dxa"/>
            <w:tcBorders>
              <w:top w:val="nil"/>
              <w:left w:val="nil"/>
              <w:bottom w:val="nil"/>
              <w:right w:val="single" w:sz="4" w:space="0" w:color="808080" w:themeColor="background1" w:themeShade="80"/>
            </w:tcBorders>
            <w:shd w:val="clear" w:color="auto" w:fill="D9D9D9" w:themeFill="background1" w:themeFillShade="D9"/>
          </w:tcPr>
          <w:p w14:paraId="656A0CC1" w14:textId="77777777" w:rsidR="00D41AA6" w:rsidRDefault="00D41AA6">
            <w:pPr>
              <w:spacing w:before="80" w:after="80" w:line="276" w:lineRule="auto"/>
              <w:rPr>
                <w:rFonts w:ascii="Arial" w:hAnsi="Arial" w:cs="Arial"/>
                <w:b/>
                <w:sz w:val="20"/>
                <w:szCs w:val="20"/>
                <w:lang w:eastAsia="en-US"/>
              </w:rPr>
            </w:pPr>
          </w:p>
        </w:tc>
      </w:tr>
      <w:tr w:rsidR="00D41AA6" w14:paraId="16A2F48C" w14:textId="77777777" w:rsidTr="00D41AA6">
        <w:trPr>
          <w:trHeight w:hRule="exact" w:val="2184"/>
        </w:trPr>
        <w:tc>
          <w:tcPr>
            <w:tcW w:w="3403" w:type="dxa"/>
            <w:tcBorders>
              <w:top w:val="nil"/>
              <w:left w:val="single" w:sz="4" w:space="0" w:color="808080" w:themeColor="background1" w:themeShade="80"/>
              <w:bottom w:val="single" w:sz="18" w:space="0" w:color="808080" w:themeColor="background1" w:themeShade="80"/>
              <w:right w:val="nil"/>
            </w:tcBorders>
            <w:hideMark/>
          </w:tcPr>
          <w:p w14:paraId="0DF485B6" w14:textId="77777777" w:rsidR="00D41AA6" w:rsidRDefault="00D41AA6">
            <w:pPr>
              <w:spacing w:before="80" w:after="80" w:line="276" w:lineRule="auto"/>
              <w:rPr>
                <w:rFonts w:ascii="Arial" w:hAnsi="Arial" w:cs="Arial"/>
                <w:i/>
                <w:sz w:val="20"/>
                <w:szCs w:val="20"/>
                <w:lang w:eastAsia="en-US"/>
              </w:rPr>
            </w:pPr>
            <w:r>
              <w:rPr>
                <w:rFonts w:ascii="Arial" w:hAnsi="Arial" w:cs="Arial"/>
                <w:i/>
                <w:sz w:val="20"/>
                <w:szCs w:val="20"/>
                <w:lang w:eastAsia="en-US"/>
              </w:rPr>
              <w:t>Present</w:t>
            </w:r>
          </w:p>
          <w:p w14:paraId="78BA3FCD"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Libby Rule, RPV </w:t>
            </w:r>
          </w:p>
          <w:p w14:paraId="1C2E8D84"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Jordan di Stefano, RPV</w:t>
            </w:r>
          </w:p>
          <w:p w14:paraId="40F7C61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Shane Brown, RPV</w:t>
            </w:r>
          </w:p>
          <w:p w14:paraId="7C78131C"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Joan </w:t>
            </w:r>
            <w:proofErr w:type="spellStart"/>
            <w:r>
              <w:rPr>
                <w:rFonts w:ascii="Arial" w:hAnsi="Arial" w:cs="Arial"/>
                <w:sz w:val="20"/>
                <w:szCs w:val="20"/>
                <w:lang w:eastAsia="en-US"/>
              </w:rPr>
              <w:t>Bulpit</w:t>
            </w:r>
            <w:proofErr w:type="spellEnd"/>
            <w:r>
              <w:rPr>
                <w:rFonts w:ascii="Arial" w:hAnsi="Arial" w:cs="Arial"/>
                <w:sz w:val="20"/>
                <w:szCs w:val="20"/>
                <w:lang w:eastAsia="en-US"/>
              </w:rPr>
              <w:t>, CYP</w:t>
            </w:r>
          </w:p>
          <w:p w14:paraId="25820B71"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Melinda Kelly, CYP </w:t>
            </w:r>
          </w:p>
        </w:tc>
        <w:tc>
          <w:tcPr>
            <w:tcW w:w="3402" w:type="dxa"/>
            <w:tcBorders>
              <w:top w:val="nil"/>
              <w:left w:val="nil"/>
              <w:bottom w:val="single" w:sz="18" w:space="0" w:color="808080" w:themeColor="background1" w:themeShade="80"/>
              <w:right w:val="nil"/>
            </w:tcBorders>
          </w:tcPr>
          <w:p w14:paraId="08FDA1AE" w14:textId="77777777" w:rsidR="00D41AA6" w:rsidRDefault="00D41AA6">
            <w:pPr>
              <w:spacing w:before="80" w:after="80" w:line="276" w:lineRule="auto"/>
              <w:rPr>
                <w:rFonts w:ascii="Arial" w:hAnsi="Arial" w:cs="Arial"/>
                <w:sz w:val="20"/>
                <w:szCs w:val="20"/>
                <w:lang w:eastAsia="en-US"/>
              </w:rPr>
            </w:pPr>
          </w:p>
          <w:p w14:paraId="05304976"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Kate Masters, CYP </w:t>
            </w:r>
          </w:p>
          <w:p w14:paraId="287EDEA7"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Ben Day, CYP</w:t>
            </w:r>
          </w:p>
          <w:p w14:paraId="26307BA5"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Blythe </w:t>
            </w:r>
            <w:proofErr w:type="spellStart"/>
            <w:r>
              <w:rPr>
                <w:rFonts w:ascii="Arial" w:hAnsi="Arial" w:cs="Arial"/>
                <w:sz w:val="20"/>
                <w:szCs w:val="20"/>
                <w:lang w:eastAsia="en-US"/>
              </w:rPr>
              <w:t>Chidgey</w:t>
            </w:r>
            <w:proofErr w:type="spellEnd"/>
            <w:r>
              <w:rPr>
                <w:rFonts w:ascii="Arial" w:hAnsi="Arial" w:cs="Arial"/>
                <w:sz w:val="20"/>
                <w:szCs w:val="20"/>
                <w:lang w:eastAsia="en-US"/>
              </w:rPr>
              <w:t>, CYP</w:t>
            </w:r>
          </w:p>
          <w:p w14:paraId="2D042DA7"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Jodie Barrington, CYP</w:t>
            </w:r>
          </w:p>
          <w:p w14:paraId="145828C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Matt Reid, CYP</w:t>
            </w:r>
          </w:p>
        </w:tc>
        <w:tc>
          <w:tcPr>
            <w:tcW w:w="3260" w:type="dxa"/>
            <w:tcBorders>
              <w:top w:val="nil"/>
              <w:left w:val="nil"/>
              <w:bottom w:val="single" w:sz="18" w:space="0" w:color="808080" w:themeColor="background1" w:themeShade="80"/>
              <w:right w:val="single" w:sz="4" w:space="0" w:color="808080" w:themeColor="background1" w:themeShade="80"/>
            </w:tcBorders>
          </w:tcPr>
          <w:p w14:paraId="1521FEBE" w14:textId="77777777" w:rsidR="00D41AA6" w:rsidRDefault="00D41AA6">
            <w:pPr>
              <w:spacing w:before="80" w:after="80" w:line="276" w:lineRule="auto"/>
              <w:rPr>
                <w:rFonts w:ascii="Arial" w:hAnsi="Arial" w:cs="Arial"/>
                <w:sz w:val="20"/>
                <w:szCs w:val="20"/>
                <w:lang w:eastAsia="en-US"/>
              </w:rPr>
            </w:pPr>
          </w:p>
          <w:p w14:paraId="54367053"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Susie Hunter, CYP</w:t>
            </w:r>
          </w:p>
          <w:p w14:paraId="47800DEC"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Ana Falconer [</w:t>
            </w:r>
            <w:r>
              <w:rPr>
                <w:rFonts w:ascii="Arial" w:hAnsi="Arial" w:cs="Arial"/>
                <w:b/>
                <w:sz w:val="20"/>
                <w:szCs w:val="20"/>
                <w:lang w:eastAsia="en-US"/>
              </w:rPr>
              <w:t>Secretariat</w:t>
            </w:r>
            <w:r>
              <w:rPr>
                <w:rFonts w:ascii="Arial" w:hAnsi="Arial" w:cs="Arial"/>
                <w:sz w:val="20"/>
                <w:szCs w:val="20"/>
                <w:lang w:eastAsia="en-US"/>
              </w:rPr>
              <w:t>]</w:t>
            </w:r>
          </w:p>
        </w:tc>
      </w:tr>
    </w:tbl>
    <w:p w14:paraId="048C6239" w14:textId="4920B31C" w:rsidR="00D41AA6" w:rsidRDefault="00D41AA6" w:rsidP="00D41AA6">
      <w:pPr>
        <w:rPr>
          <w:rFonts w:ascii="Arial" w:hAnsi="Arial" w:cs="Arial"/>
          <w:sz w:val="20"/>
          <w:szCs w:val="20"/>
        </w:rPr>
      </w:pPr>
    </w:p>
    <w:p w14:paraId="0684194F" w14:textId="14CBA0E7" w:rsidR="00A14365" w:rsidRDefault="00A14365" w:rsidP="00D41AA6">
      <w:pPr>
        <w:rPr>
          <w:rFonts w:ascii="Arial" w:hAnsi="Arial" w:cs="Arial"/>
          <w:sz w:val="20"/>
          <w:szCs w:val="20"/>
        </w:rPr>
      </w:pPr>
    </w:p>
    <w:p w14:paraId="62E8700B" w14:textId="0A1F43B2" w:rsidR="00A14365" w:rsidRDefault="00A14365" w:rsidP="00D41AA6">
      <w:pPr>
        <w:rPr>
          <w:rFonts w:ascii="Arial" w:hAnsi="Arial" w:cs="Arial"/>
          <w:sz w:val="20"/>
          <w:szCs w:val="20"/>
        </w:rPr>
      </w:pPr>
    </w:p>
    <w:p w14:paraId="6C74B424" w14:textId="77777777" w:rsidR="00A14365" w:rsidRDefault="00A14365" w:rsidP="00D41AA6">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9214"/>
      </w:tblGrid>
      <w:tr w:rsidR="00D41AA6" w14:paraId="2D527245" w14:textId="77777777" w:rsidTr="00D41AA6">
        <w:trPr>
          <w:trHeight w:val="340"/>
        </w:trPr>
        <w:tc>
          <w:tcPr>
            <w:tcW w:w="851"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8A0E380"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lastRenderedPageBreak/>
              <w:t>1.</w:t>
            </w:r>
          </w:p>
        </w:tc>
        <w:tc>
          <w:tcPr>
            <w:tcW w:w="9214"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F446137"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Introductions and Welcome</w:t>
            </w:r>
          </w:p>
        </w:tc>
      </w:tr>
      <w:tr w:rsidR="00D41AA6" w14:paraId="59BCED74" w14:textId="77777777" w:rsidTr="00D41AA6">
        <w:trPr>
          <w:trHeight w:val="489"/>
        </w:trPr>
        <w:tc>
          <w:tcPr>
            <w:tcW w:w="851" w:type="dxa"/>
            <w:tcBorders>
              <w:top w:val="nil"/>
              <w:left w:val="single" w:sz="4" w:space="0" w:color="808080" w:themeColor="background1" w:themeShade="80"/>
              <w:bottom w:val="nil"/>
              <w:right w:val="single" w:sz="4" w:space="0" w:color="808080" w:themeColor="background1" w:themeShade="80"/>
            </w:tcBorders>
          </w:tcPr>
          <w:p w14:paraId="4EF67B23" w14:textId="77777777" w:rsidR="00D41AA6" w:rsidRDefault="00D41AA6">
            <w:pPr>
              <w:pStyle w:val="DTPLIintrotext"/>
              <w:spacing w:before="80" w:after="80"/>
              <w:rPr>
                <w:rFonts w:ascii="Arial" w:hAnsi="Arial"/>
                <w:color w:val="000000" w:themeColor="text1"/>
                <w:sz w:val="20"/>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hideMark/>
          </w:tcPr>
          <w:p w14:paraId="60DEBEC9"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Welcome and introductions from Chris Lovell (Chair).</w:t>
            </w:r>
          </w:p>
          <w:p w14:paraId="5C4A1363"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Matters arising:</w:t>
            </w:r>
          </w:p>
          <w:p w14:paraId="20D6AC29" w14:textId="77777777" w:rsidR="00D41AA6" w:rsidRDefault="00D41AA6" w:rsidP="00D41AA6">
            <w:pPr>
              <w:numPr>
                <w:ilvl w:val="0"/>
                <w:numId w:val="47"/>
              </w:numPr>
              <w:tabs>
                <w:tab w:val="clear" w:pos="720"/>
                <w:tab w:val="num" w:pos="1034"/>
              </w:tabs>
              <w:spacing w:before="80" w:after="80"/>
              <w:ind w:left="467"/>
              <w:textAlignment w:val="center"/>
              <w:rPr>
                <w:rFonts w:ascii="Calibri" w:hAnsi="Calibri" w:cs="Calibri"/>
                <w:szCs w:val="22"/>
                <w:lang w:eastAsia="en-US"/>
              </w:rPr>
            </w:pPr>
            <w:r>
              <w:rPr>
                <w:rFonts w:ascii="Arial" w:hAnsi="Arial" w:cs="Arial"/>
                <w:sz w:val="20"/>
                <w:szCs w:val="20"/>
                <w:lang w:eastAsia="en-US"/>
              </w:rPr>
              <w:t xml:space="preserve">The Community Reference Group (CRG) discussed the Outstanding Actions and Issues Register. </w:t>
            </w:r>
          </w:p>
          <w:p w14:paraId="669769A6" w14:textId="77777777" w:rsidR="00D41AA6" w:rsidRDefault="00D41AA6" w:rsidP="00D41AA6">
            <w:pPr>
              <w:numPr>
                <w:ilvl w:val="0"/>
                <w:numId w:val="47"/>
              </w:numPr>
              <w:tabs>
                <w:tab w:val="clear" w:pos="720"/>
                <w:tab w:val="num" w:pos="1034"/>
              </w:tabs>
              <w:spacing w:before="80" w:after="80"/>
              <w:ind w:left="467"/>
              <w:textAlignment w:val="center"/>
              <w:rPr>
                <w:rFonts w:ascii="Calibri" w:hAnsi="Calibri" w:cs="Calibri"/>
                <w:szCs w:val="22"/>
                <w:lang w:eastAsia="en-US"/>
              </w:rPr>
            </w:pPr>
            <w:r>
              <w:rPr>
                <w:rFonts w:ascii="Arial" w:hAnsi="Arial" w:cs="Arial"/>
                <w:sz w:val="20"/>
                <w:szCs w:val="20"/>
                <w:lang w:eastAsia="en-US"/>
              </w:rPr>
              <w:t xml:space="preserve">The CRG discussed the management of the Royston Place facility (C6-4). CYP still working on design and collating feedback from surveys. Rob Moore advised </w:t>
            </w:r>
            <w:proofErr w:type="spellStart"/>
            <w:r>
              <w:rPr>
                <w:rFonts w:ascii="Arial" w:hAnsi="Arial" w:cs="Arial"/>
                <w:sz w:val="20"/>
                <w:szCs w:val="20"/>
                <w:lang w:eastAsia="en-US"/>
              </w:rPr>
              <w:t>CoM</w:t>
            </w:r>
            <w:proofErr w:type="spellEnd"/>
            <w:r>
              <w:rPr>
                <w:rFonts w:ascii="Arial" w:hAnsi="Arial" w:cs="Arial"/>
                <w:sz w:val="20"/>
                <w:szCs w:val="20"/>
                <w:lang w:eastAsia="en-US"/>
              </w:rPr>
              <w:t xml:space="preserve"> will present on key points regarding the city’s waste strategy at the May CRG. The CRG discussed the orientation of</w:t>
            </w:r>
            <w:r>
              <w:rPr>
                <w:rFonts w:ascii="Arial" w:hAnsi="Arial" w:cs="Arial"/>
                <w:color w:val="000000"/>
                <w:sz w:val="20"/>
                <w:szCs w:val="20"/>
                <w:lang w:eastAsia="en-US"/>
              </w:rPr>
              <w:t xml:space="preserve"> OSD south escalators and whether they can face Swanston Street (C17-2). CYP advised they face west to cater to direction of foot traffic and to activate laneways. The CRG also discussed City of Melbourne’s waste management strategy (C18-1). The document is in draft and scheduled to be submitted to the Future Melbourne Committee on 16 April 2019. Contingent on that, document will be available online from 11 April 2019. Strategy is working toward zero waste and communal hubs to minimise truck movements.</w:t>
            </w:r>
          </w:p>
        </w:tc>
      </w:tr>
      <w:tr w:rsidR="00D41AA6" w14:paraId="42A1560D" w14:textId="77777777" w:rsidTr="00D41AA6">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FEE676A"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2.</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802130B"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Presentation from Cross Yarra Partnership</w:t>
            </w:r>
          </w:p>
        </w:tc>
      </w:tr>
      <w:tr w:rsidR="00D41AA6" w14:paraId="403099FB" w14:textId="77777777" w:rsidTr="00A14365">
        <w:trPr>
          <w:trHeight w:val="6737"/>
        </w:trPr>
        <w:tc>
          <w:tcPr>
            <w:tcW w:w="851" w:type="dxa"/>
            <w:tcBorders>
              <w:top w:val="nil"/>
              <w:left w:val="single" w:sz="4" w:space="0" w:color="808080" w:themeColor="background1" w:themeShade="80"/>
              <w:bottom w:val="nil"/>
              <w:right w:val="single" w:sz="4" w:space="0" w:color="808080" w:themeColor="background1" w:themeShade="80"/>
            </w:tcBorders>
            <w:vAlign w:val="center"/>
          </w:tcPr>
          <w:p w14:paraId="426F0E62" w14:textId="77777777" w:rsidR="00D41AA6" w:rsidRDefault="00D41AA6">
            <w:pPr>
              <w:pStyle w:val="DTPLIintrotext"/>
              <w:spacing w:before="80" w:after="80"/>
              <w:rPr>
                <w:rFonts w:ascii="Arial" w:hAnsi="Arial"/>
                <w:color w:val="auto"/>
                <w:sz w:val="20"/>
                <w:lang w:eastAsia="en-US"/>
              </w:rPr>
            </w:pPr>
          </w:p>
          <w:p w14:paraId="3987A164" w14:textId="77777777" w:rsidR="00D41AA6" w:rsidRDefault="00D41AA6">
            <w:pPr>
              <w:spacing w:before="80" w:after="80"/>
              <w:rPr>
                <w:lang w:eastAsia="en-US"/>
              </w:rPr>
            </w:pPr>
          </w:p>
          <w:p w14:paraId="2347405D" w14:textId="77777777" w:rsidR="00D41AA6" w:rsidRDefault="00D41AA6">
            <w:pPr>
              <w:spacing w:before="80" w:after="80"/>
              <w:rPr>
                <w:lang w:eastAsia="en-US"/>
              </w:rPr>
            </w:pPr>
          </w:p>
          <w:p w14:paraId="7F7CEAC0" w14:textId="77777777" w:rsidR="00D41AA6" w:rsidRDefault="00D41AA6">
            <w:pPr>
              <w:spacing w:before="80" w:after="80"/>
              <w:rPr>
                <w:lang w:eastAsia="en-US"/>
              </w:rPr>
            </w:pPr>
          </w:p>
          <w:p w14:paraId="7646C613" w14:textId="77777777" w:rsidR="00D41AA6" w:rsidRDefault="00D41AA6">
            <w:pPr>
              <w:spacing w:before="80" w:after="80"/>
              <w:rPr>
                <w:lang w:eastAsia="en-US"/>
              </w:rPr>
            </w:pPr>
          </w:p>
          <w:p w14:paraId="1429D0B3" w14:textId="77777777" w:rsidR="00D41AA6" w:rsidRDefault="00D41AA6">
            <w:pPr>
              <w:spacing w:before="80" w:after="80"/>
              <w:rPr>
                <w:lang w:eastAsia="en-US"/>
              </w:rPr>
            </w:pPr>
          </w:p>
          <w:p w14:paraId="23381801" w14:textId="77777777" w:rsidR="00D41AA6" w:rsidRDefault="00D41AA6">
            <w:pPr>
              <w:spacing w:before="80" w:after="80"/>
              <w:rPr>
                <w:lang w:eastAsia="en-US"/>
              </w:rPr>
            </w:pPr>
          </w:p>
          <w:p w14:paraId="39FDA1F3" w14:textId="77777777" w:rsidR="00D41AA6" w:rsidRDefault="00D41AA6">
            <w:pPr>
              <w:spacing w:before="80" w:after="80"/>
              <w:rPr>
                <w:lang w:eastAsia="en-US"/>
              </w:rPr>
            </w:pPr>
          </w:p>
          <w:p w14:paraId="523ABAF9" w14:textId="77777777" w:rsidR="00D41AA6" w:rsidRDefault="00D41AA6">
            <w:pPr>
              <w:spacing w:before="80" w:after="80"/>
              <w:rPr>
                <w:lang w:eastAsia="en-US"/>
              </w:rPr>
            </w:pPr>
          </w:p>
          <w:p w14:paraId="3223B82D" w14:textId="77777777" w:rsidR="00D41AA6" w:rsidRDefault="00D41AA6">
            <w:pPr>
              <w:spacing w:before="80" w:after="80"/>
              <w:rPr>
                <w:lang w:eastAsia="en-US"/>
              </w:rPr>
            </w:pPr>
          </w:p>
          <w:p w14:paraId="1F5D6865" w14:textId="77777777" w:rsidR="00D41AA6" w:rsidRDefault="00D41AA6">
            <w:pPr>
              <w:spacing w:before="80" w:after="80"/>
              <w:rPr>
                <w:lang w:eastAsia="en-US"/>
              </w:rPr>
            </w:pPr>
          </w:p>
          <w:p w14:paraId="5D7AC08F" w14:textId="77777777" w:rsidR="00D41AA6" w:rsidRDefault="00D41AA6">
            <w:pPr>
              <w:spacing w:before="80" w:after="80"/>
              <w:rPr>
                <w:lang w:eastAsia="en-US"/>
              </w:rPr>
            </w:pPr>
          </w:p>
          <w:p w14:paraId="493A0DEF" w14:textId="77777777" w:rsidR="00D41AA6" w:rsidRDefault="00D41AA6">
            <w:pPr>
              <w:spacing w:before="80" w:after="80"/>
              <w:rPr>
                <w:lang w:eastAsia="en-US"/>
              </w:rPr>
            </w:pPr>
          </w:p>
          <w:p w14:paraId="53355773" w14:textId="77777777" w:rsidR="00D41AA6" w:rsidRDefault="00D41AA6">
            <w:pPr>
              <w:spacing w:before="80" w:after="80"/>
              <w:rPr>
                <w:lang w:eastAsia="en-US"/>
              </w:rPr>
            </w:pPr>
          </w:p>
          <w:p w14:paraId="4068B783" w14:textId="77777777" w:rsidR="00D41AA6" w:rsidRDefault="00D41AA6">
            <w:pPr>
              <w:spacing w:before="80" w:after="80"/>
              <w:rPr>
                <w:lang w:eastAsia="en-US"/>
              </w:rPr>
            </w:pPr>
          </w:p>
          <w:p w14:paraId="0C54E32D" w14:textId="77777777" w:rsidR="00D41AA6" w:rsidRDefault="00D41AA6">
            <w:pPr>
              <w:spacing w:before="80" w:after="80"/>
              <w:rPr>
                <w:lang w:eastAsia="en-US"/>
              </w:rPr>
            </w:pPr>
          </w:p>
          <w:p w14:paraId="2F9BECDF" w14:textId="77777777" w:rsidR="00D41AA6" w:rsidRDefault="00D41AA6">
            <w:pPr>
              <w:spacing w:before="80" w:after="80"/>
              <w:textAlignment w:val="center"/>
              <w:rPr>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vAlign w:val="center"/>
            <w:hideMark/>
          </w:tcPr>
          <w:p w14:paraId="0BDAF158" w14:textId="77777777" w:rsidR="00D41AA6" w:rsidRDefault="00D41AA6">
            <w:pPr>
              <w:spacing w:before="80" w:after="80"/>
              <w:textAlignment w:val="center"/>
              <w:rPr>
                <w:rFonts w:ascii="Arial" w:hAnsi="Arial" w:cs="Arial"/>
                <w:sz w:val="20"/>
                <w:szCs w:val="20"/>
                <w:lang w:eastAsia="en-US"/>
              </w:rPr>
            </w:pPr>
            <w:r>
              <w:rPr>
                <w:rFonts w:ascii="Arial" w:hAnsi="Arial" w:cs="Arial"/>
                <w:sz w:val="20"/>
                <w:szCs w:val="20"/>
                <w:lang w:eastAsia="en-US"/>
              </w:rPr>
              <w:t xml:space="preserve">Presentations by Jodie Barrington (CYP), Melinda Kelly (CYP), and Ben Day (CYP) on current and upcoming works at Town Hall and State Library. </w:t>
            </w:r>
          </w:p>
          <w:p w14:paraId="696977A3" w14:textId="77777777" w:rsidR="00D41AA6" w:rsidRDefault="00D41AA6">
            <w:pPr>
              <w:spacing w:before="80" w:after="80"/>
              <w:textAlignment w:val="center"/>
              <w:rPr>
                <w:rFonts w:ascii="Arial" w:hAnsi="Arial" w:cs="Arial"/>
                <w:sz w:val="20"/>
                <w:szCs w:val="20"/>
                <w:lang w:eastAsia="en-US"/>
              </w:rPr>
            </w:pPr>
            <w:r>
              <w:rPr>
                <w:rFonts w:ascii="Arial" w:hAnsi="Arial" w:cs="Arial"/>
                <w:sz w:val="20"/>
                <w:szCs w:val="20"/>
                <w:lang w:eastAsia="en-US"/>
              </w:rPr>
              <w:t>Presentation by Matt Reid (CYP) on Flinders OSD monitoring equipment.</w:t>
            </w:r>
          </w:p>
          <w:p w14:paraId="0E1F8AAD" w14:textId="77777777" w:rsidR="00D41AA6" w:rsidRDefault="00D41AA6">
            <w:pPr>
              <w:spacing w:before="80" w:after="80"/>
              <w:textAlignment w:val="center"/>
              <w:rPr>
                <w:rFonts w:ascii="Arial" w:hAnsi="Arial" w:cs="Arial"/>
                <w:sz w:val="20"/>
                <w:szCs w:val="20"/>
                <w:lang w:eastAsia="en-US"/>
              </w:rPr>
            </w:pPr>
            <w:r>
              <w:rPr>
                <w:rFonts w:ascii="Arial" w:hAnsi="Arial" w:cs="Arial"/>
                <w:sz w:val="20"/>
                <w:szCs w:val="20"/>
                <w:lang w:eastAsia="en-US"/>
              </w:rPr>
              <w:t>Presentation by Susie Hunter (CYP) on Legacy Artwork program.</w:t>
            </w:r>
          </w:p>
          <w:p w14:paraId="6B17B5E2"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Matters arising:</w:t>
            </w:r>
          </w:p>
          <w:p w14:paraId="07A9914C" w14:textId="77777777"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discussed timeline for excavation of the concrete slab at City Square.  </w:t>
            </w:r>
          </w:p>
          <w:p w14:paraId="0F37BD32" w14:textId="77777777"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discussed piling. CYP confirmed piling at the Flinders Quarter site has been quieter than at City Square so far due to easier ground conditions encountered. A piling rig was delivered to Federation Square last night, and there will be three months of piling followed by deck construction at that site. </w:t>
            </w:r>
          </w:p>
          <w:p w14:paraId="6861DD8F" w14:textId="77777777"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The CRG discussed upcoming works program. A third road header is due to be delivered to CBD North in mid-April. Piling is complete at Franklin Street West, with capping beam construction about to commence. Archaeology is continuing at Little La Trobe Street until late July, which will be followed by piling. Extended hours will be ongoing at Franklin Street West, La Trobe Street and Little La Trobe Street.</w:t>
            </w:r>
          </w:p>
          <w:p w14:paraId="0D7DB236" w14:textId="77777777"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The CRG discussed groundwater levels at CBD North. CYP confirmed that there has been variation of 2-4 metres, some is due to natural seasonal variation and some is due to shaft construction. No effects on building settlement are expected.</w:t>
            </w:r>
          </w:p>
          <w:p w14:paraId="2A2A6D61" w14:textId="77777777"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The CRG discussed La Trobe Street service relocations. CYP confirmed that these will commence from 3 May and will not impact tram services.</w:t>
            </w:r>
          </w:p>
          <w:p w14:paraId="38B2D8B6" w14:textId="77777777"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The CRG discussed the legacy art program. CYP confirmed artists will be commissioned to create the Metro Tunnel’s legacy art either through an Expressions of Interest process or by invitation. A panel has been appointed to help select artists under the curatorial themes of storytelling; movement; repetition and time; and environment. RPV is working with Traditional Owners to develop a line wide commission.</w:t>
            </w:r>
          </w:p>
        </w:tc>
      </w:tr>
      <w:tr w:rsidR="00D41AA6" w14:paraId="21D310DD" w14:textId="77777777" w:rsidTr="00A14365">
        <w:trPr>
          <w:trHeight w:val="518"/>
        </w:trPr>
        <w:tc>
          <w:tcPr>
            <w:tcW w:w="851" w:type="dxa"/>
            <w:tcBorders>
              <w:top w:val="nil"/>
              <w:left w:val="single" w:sz="4" w:space="0" w:color="808080" w:themeColor="background1" w:themeShade="80"/>
              <w:bottom w:val="nil"/>
              <w:right w:val="single" w:sz="4" w:space="0" w:color="808080" w:themeColor="background1" w:themeShade="80"/>
            </w:tcBorders>
            <w:vAlign w:val="center"/>
            <w:hideMark/>
          </w:tcPr>
          <w:p w14:paraId="23900030"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C19-1</w:t>
            </w:r>
          </w:p>
        </w:tc>
        <w:tc>
          <w:tcPr>
            <w:tcW w:w="9214" w:type="dxa"/>
            <w:tcBorders>
              <w:top w:val="nil"/>
              <w:left w:val="single" w:sz="4" w:space="0" w:color="808080" w:themeColor="background1" w:themeShade="80"/>
              <w:bottom w:val="nil"/>
              <w:right w:val="single" w:sz="4" w:space="0" w:color="808080" w:themeColor="background1" w:themeShade="80"/>
            </w:tcBorders>
            <w:vAlign w:val="center"/>
            <w:hideMark/>
          </w:tcPr>
          <w:p w14:paraId="6663E848" w14:textId="77777777" w:rsidR="00D41AA6" w:rsidRDefault="00D41AA6">
            <w:pPr>
              <w:spacing w:before="80" w:after="80"/>
              <w:textAlignment w:val="center"/>
              <w:rPr>
                <w:rFonts w:ascii="Arial" w:hAnsi="Arial" w:cs="Arial"/>
                <w:sz w:val="20"/>
                <w:szCs w:val="20"/>
                <w:lang w:eastAsia="en-US"/>
              </w:rPr>
            </w:pPr>
            <w:r>
              <w:rPr>
                <w:rFonts w:ascii="Arial" w:hAnsi="Arial" w:cs="Arial"/>
                <w:sz w:val="20"/>
                <w:szCs w:val="20"/>
                <w:lang w:eastAsia="en-US"/>
              </w:rPr>
              <w:t xml:space="preserve">Present on Flinders Street OSD noise data. </w:t>
            </w:r>
          </w:p>
        </w:tc>
      </w:tr>
      <w:tr w:rsidR="00D41AA6" w14:paraId="15823358" w14:textId="77777777" w:rsidTr="00D41AA6">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93AA7AE"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3.</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A3F9D4C"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General feedback and items for future discussion</w:t>
            </w:r>
          </w:p>
        </w:tc>
      </w:tr>
      <w:tr w:rsidR="00D41AA6" w14:paraId="4FB1907D" w14:textId="77777777" w:rsidTr="00A14365">
        <w:trPr>
          <w:trHeight w:val="1346"/>
        </w:trPr>
        <w:tc>
          <w:tcPr>
            <w:tcW w:w="851" w:type="dxa"/>
            <w:tcBorders>
              <w:top w:val="nil"/>
              <w:left w:val="single" w:sz="4" w:space="0" w:color="808080" w:themeColor="background1" w:themeShade="80"/>
              <w:bottom w:val="nil"/>
              <w:right w:val="single" w:sz="4" w:space="0" w:color="808080" w:themeColor="background1" w:themeShade="80"/>
            </w:tcBorders>
          </w:tcPr>
          <w:p w14:paraId="3EF87C6D" w14:textId="77777777" w:rsidR="00D41AA6" w:rsidRDefault="00D41AA6">
            <w:pPr>
              <w:spacing w:before="80" w:after="80"/>
              <w:rPr>
                <w:rFonts w:ascii="Arial" w:hAnsi="Arial" w:cs="Arial"/>
                <w:b/>
                <w:sz w:val="20"/>
                <w:szCs w:val="20"/>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hideMark/>
          </w:tcPr>
          <w:p w14:paraId="5DCA4A0C"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 xml:space="preserve">Matters arising: </w:t>
            </w:r>
          </w:p>
          <w:p w14:paraId="34879024" w14:textId="77777777" w:rsidR="00D41AA6" w:rsidRDefault="00D41AA6" w:rsidP="00D41AA6">
            <w:pPr>
              <w:numPr>
                <w:ilvl w:val="0"/>
                <w:numId w:val="49"/>
              </w:numPr>
              <w:spacing w:before="80" w:after="80"/>
              <w:ind w:left="540"/>
              <w:textAlignment w:val="center"/>
              <w:rPr>
                <w:rFonts w:ascii="Arial" w:hAnsi="Arial" w:cs="Arial"/>
                <w:sz w:val="20"/>
                <w:szCs w:val="20"/>
                <w:lang w:eastAsia="en-US"/>
              </w:rPr>
            </w:pPr>
            <w:r>
              <w:rPr>
                <w:rFonts w:ascii="Arial" w:hAnsi="Arial" w:cs="Arial"/>
                <w:sz w:val="20"/>
                <w:szCs w:val="20"/>
                <w:lang w:eastAsia="en-US"/>
              </w:rPr>
              <w:t>MTP construction will take a break from Thursday 18 April to Monday 29 April, with 24-hour security patrols to secure construction sites.</w:t>
            </w:r>
          </w:p>
        </w:tc>
      </w:tr>
      <w:tr w:rsidR="00D41AA6" w14:paraId="31403273" w14:textId="77777777" w:rsidTr="00D41AA6">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A00FC53"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lastRenderedPageBreak/>
              <w:t>4.</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42DCF217"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 xml:space="preserve">Meeting close </w:t>
            </w:r>
          </w:p>
        </w:tc>
      </w:tr>
      <w:tr w:rsidR="00D41AA6" w14:paraId="6F649B11" w14:textId="77777777" w:rsidTr="00D41AA6">
        <w:trPr>
          <w:trHeight w:val="997"/>
        </w:trPr>
        <w:tc>
          <w:tcPr>
            <w:tcW w:w="851"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tcPr>
          <w:p w14:paraId="06DC344E" w14:textId="77777777" w:rsidR="00D41AA6" w:rsidRDefault="00D41AA6">
            <w:pPr>
              <w:autoSpaceDE w:val="0"/>
              <w:autoSpaceDN w:val="0"/>
              <w:adjustRightInd w:val="0"/>
              <w:spacing w:before="80" w:after="80"/>
              <w:rPr>
                <w:rFonts w:ascii="Arial" w:hAnsi="Arial" w:cs="Arial"/>
                <w:b/>
                <w:sz w:val="20"/>
                <w:szCs w:val="20"/>
                <w:lang w:eastAsia="en-US"/>
              </w:rPr>
            </w:pPr>
          </w:p>
        </w:tc>
        <w:tc>
          <w:tcPr>
            <w:tcW w:w="9214"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8CF5599"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Matters arising:</w:t>
            </w:r>
          </w:p>
          <w:p w14:paraId="5513B070" w14:textId="77777777" w:rsidR="00D41AA6" w:rsidRDefault="00D41AA6" w:rsidP="00D41AA6">
            <w:pPr>
              <w:numPr>
                <w:ilvl w:val="0"/>
                <w:numId w:val="49"/>
              </w:numPr>
              <w:spacing w:before="80" w:after="80"/>
              <w:ind w:left="540"/>
              <w:textAlignment w:val="center"/>
              <w:rPr>
                <w:rFonts w:ascii="Arial" w:hAnsi="Arial" w:cs="Arial"/>
                <w:sz w:val="20"/>
                <w:szCs w:val="20"/>
                <w:lang w:eastAsia="en-US"/>
              </w:rPr>
            </w:pPr>
            <w:r>
              <w:rPr>
                <w:rFonts w:ascii="Arial" w:hAnsi="Arial" w:cs="Arial"/>
                <w:sz w:val="20"/>
                <w:szCs w:val="20"/>
                <w:lang w:eastAsia="en-US"/>
              </w:rPr>
              <w:t xml:space="preserve">Next meeting 7.30am-9:30am, Friday 17 May 2019 at Hotel Grand Chancellor, 131 Lonsdale Street Melbourne. </w:t>
            </w:r>
            <w:r>
              <w:rPr>
                <w:rFonts w:ascii="Arial" w:hAnsi="Arial" w:cs="Arial"/>
                <w:sz w:val="20"/>
                <w:szCs w:val="20"/>
                <w:lang w:eastAsia="en-US"/>
              </w:rPr>
              <w:tab/>
            </w:r>
          </w:p>
        </w:tc>
      </w:tr>
    </w:tbl>
    <w:p w14:paraId="192BE8B7" w14:textId="3646E0AE" w:rsidR="0003242E" w:rsidRDefault="0003242E" w:rsidP="00A14365"/>
    <w:p w14:paraId="50A8E80E" w14:textId="77777777" w:rsidR="00A14365" w:rsidRPr="00A95DF5" w:rsidRDefault="00A14365" w:rsidP="00A14365">
      <w:pPr>
        <w:spacing w:before="240" w:after="120"/>
        <w:ind w:left="-142"/>
        <w:rPr>
          <w:rFonts w:ascii="Arial" w:hAnsi="Arial" w:cs="Arial"/>
          <w:b/>
          <w:sz w:val="20"/>
          <w:szCs w:val="20"/>
        </w:rPr>
      </w:pPr>
      <w:r w:rsidRPr="00A95DF5">
        <w:rPr>
          <w:rFonts w:ascii="Arial" w:hAnsi="Arial" w:cs="Arial"/>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5954"/>
        <w:gridCol w:w="1842"/>
        <w:gridCol w:w="1418"/>
      </w:tblGrid>
      <w:tr w:rsidR="00A14365" w:rsidRPr="00A95DF5" w14:paraId="3FC35CEE" w14:textId="77777777" w:rsidTr="00B947F0">
        <w:trPr>
          <w:trHeight w:val="340"/>
        </w:trPr>
        <w:tc>
          <w:tcPr>
            <w:tcW w:w="851" w:type="dxa"/>
            <w:tcBorders>
              <w:top w:val="single" w:sz="18" w:space="0" w:color="808080" w:themeColor="background1" w:themeShade="80"/>
            </w:tcBorders>
            <w:shd w:val="clear" w:color="auto" w:fill="D9D9D9" w:themeFill="background1" w:themeFillShade="D9"/>
            <w:vAlign w:val="center"/>
          </w:tcPr>
          <w:p w14:paraId="7ADB5107" w14:textId="77777777" w:rsidR="00A14365" w:rsidRPr="00A95DF5" w:rsidRDefault="00A14365" w:rsidP="00B947F0">
            <w:pPr>
              <w:pStyle w:val="DTPLIintrotext"/>
              <w:spacing w:before="60" w:after="60"/>
              <w:jc w:val="center"/>
              <w:rPr>
                <w:rFonts w:ascii="Arial" w:hAnsi="Arial"/>
                <w:color w:val="auto"/>
                <w:sz w:val="20"/>
              </w:rPr>
            </w:pPr>
            <w:r w:rsidRPr="00A95DF5">
              <w:rPr>
                <w:rFonts w:ascii="Arial" w:hAnsi="Arial"/>
                <w:color w:val="auto"/>
                <w:sz w:val="20"/>
              </w:rPr>
              <w:t>#</w:t>
            </w:r>
          </w:p>
        </w:tc>
        <w:tc>
          <w:tcPr>
            <w:tcW w:w="5954" w:type="dxa"/>
            <w:tcBorders>
              <w:top w:val="single" w:sz="18" w:space="0" w:color="808080" w:themeColor="background1" w:themeShade="80"/>
            </w:tcBorders>
            <w:shd w:val="clear" w:color="auto" w:fill="D9D9D9" w:themeFill="background1" w:themeFillShade="D9"/>
            <w:vAlign w:val="center"/>
          </w:tcPr>
          <w:p w14:paraId="4AC0619E"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ACTION</w:t>
            </w:r>
          </w:p>
        </w:tc>
        <w:tc>
          <w:tcPr>
            <w:tcW w:w="1842" w:type="dxa"/>
            <w:tcBorders>
              <w:top w:val="single" w:sz="18" w:space="0" w:color="808080" w:themeColor="background1" w:themeShade="80"/>
            </w:tcBorders>
            <w:shd w:val="clear" w:color="auto" w:fill="D9D9D9" w:themeFill="background1" w:themeFillShade="D9"/>
          </w:tcPr>
          <w:p w14:paraId="516DCFC7"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OWNER</w:t>
            </w:r>
          </w:p>
        </w:tc>
        <w:tc>
          <w:tcPr>
            <w:tcW w:w="1418" w:type="dxa"/>
            <w:tcBorders>
              <w:top w:val="single" w:sz="18" w:space="0" w:color="808080" w:themeColor="background1" w:themeShade="80"/>
            </w:tcBorders>
            <w:shd w:val="clear" w:color="auto" w:fill="D9D9D9" w:themeFill="background1" w:themeFillShade="D9"/>
          </w:tcPr>
          <w:p w14:paraId="7CC8D5EA"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STATUS</w:t>
            </w:r>
          </w:p>
        </w:tc>
      </w:tr>
      <w:tr w:rsidR="00A14365" w:rsidRPr="00A95DF5" w14:paraId="790EF6EF" w14:textId="77777777" w:rsidTr="00B947F0">
        <w:trPr>
          <w:trHeight w:val="106"/>
        </w:trPr>
        <w:tc>
          <w:tcPr>
            <w:tcW w:w="851" w:type="dxa"/>
            <w:vAlign w:val="center"/>
          </w:tcPr>
          <w:p w14:paraId="44D0F818" w14:textId="2C7057D3" w:rsidR="00A14365" w:rsidRPr="00A95DF5" w:rsidRDefault="00A14365" w:rsidP="00B947F0">
            <w:pPr>
              <w:pStyle w:val="DTPLIintrotext"/>
              <w:spacing w:before="120" w:after="120"/>
              <w:jc w:val="center"/>
              <w:rPr>
                <w:rFonts w:ascii="Arial" w:hAnsi="Arial"/>
                <w:color w:val="auto"/>
                <w:sz w:val="20"/>
              </w:rPr>
            </w:pPr>
            <w:r w:rsidRPr="003E3F82">
              <w:rPr>
                <w:rFonts w:ascii="Arial" w:hAnsi="Arial"/>
                <w:color w:val="auto"/>
                <w:sz w:val="20"/>
              </w:rPr>
              <w:t>C1</w:t>
            </w:r>
            <w:r>
              <w:rPr>
                <w:rFonts w:ascii="Arial" w:hAnsi="Arial"/>
                <w:color w:val="auto"/>
                <w:sz w:val="20"/>
              </w:rPr>
              <w:t>9</w:t>
            </w:r>
            <w:r w:rsidRPr="003E3F82">
              <w:rPr>
                <w:rFonts w:ascii="Arial" w:hAnsi="Arial"/>
                <w:color w:val="auto"/>
                <w:sz w:val="20"/>
              </w:rPr>
              <w:t>-</w:t>
            </w:r>
            <w:r>
              <w:rPr>
                <w:rFonts w:ascii="Arial" w:hAnsi="Arial"/>
                <w:color w:val="auto"/>
                <w:sz w:val="20"/>
              </w:rPr>
              <w:t>1</w:t>
            </w:r>
          </w:p>
        </w:tc>
        <w:tc>
          <w:tcPr>
            <w:tcW w:w="5954" w:type="dxa"/>
          </w:tcPr>
          <w:p w14:paraId="1FCA7E32" w14:textId="77777777" w:rsidR="00A14365" w:rsidRPr="00A95DF5" w:rsidRDefault="00A14365" w:rsidP="00B947F0">
            <w:pPr>
              <w:spacing w:before="120" w:after="120"/>
              <w:rPr>
                <w:rFonts w:ascii="Arial" w:hAnsi="Arial" w:cs="Arial"/>
                <w:sz w:val="20"/>
                <w:szCs w:val="20"/>
              </w:rPr>
            </w:pPr>
            <w:r>
              <w:rPr>
                <w:rFonts w:ascii="Arial" w:hAnsi="Arial" w:cs="Arial"/>
                <w:sz w:val="20"/>
                <w:szCs w:val="20"/>
                <w:lang w:eastAsia="en-US"/>
              </w:rPr>
              <w:t>Present on noise data for Flinders OSD.</w:t>
            </w:r>
          </w:p>
        </w:tc>
        <w:tc>
          <w:tcPr>
            <w:tcW w:w="1842" w:type="dxa"/>
            <w:vAlign w:val="center"/>
          </w:tcPr>
          <w:p w14:paraId="365816F6" w14:textId="77777777" w:rsidR="00A14365" w:rsidRPr="00A95DF5" w:rsidRDefault="00A14365" w:rsidP="00B947F0">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418" w:type="dxa"/>
            <w:vAlign w:val="center"/>
          </w:tcPr>
          <w:p w14:paraId="6C75AA30" w14:textId="77777777" w:rsidR="00A14365" w:rsidRPr="00A95DF5" w:rsidRDefault="00A14365" w:rsidP="00B947F0">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58264EC6" w14:textId="77777777" w:rsidR="00A14365" w:rsidRPr="00D41AA6" w:rsidRDefault="00A14365" w:rsidP="00A14365">
      <w:bookmarkStart w:id="0" w:name="_GoBack"/>
      <w:bookmarkEnd w:id="0"/>
    </w:p>
    <w:sectPr w:rsidR="00A14365" w:rsidRPr="00D41AA6" w:rsidSect="00A14365">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D364B" w14:textId="77777777" w:rsidR="00B35F6E" w:rsidRDefault="00B35F6E" w:rsidP="00EE4DCE">
      <w:r>
        <w:separator/>
      </w:r>
    </w:p>
  </w:endnote>
  <w:endnote w:type="continuationSeparator" w:id="0">
    <w:p w14:paraId="6467E4D0" w14:textId="77777777" w:rsidR="00B35F6E" w:rsidRDefault="00B35F6E"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59264" behindDoc="1" locked="0" layoutInCell="0" allowOverlap="1" wp14:anchorId="3E3D6B77" wp14:editId="78BC2F05">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BB5A6" w14:textId="77777777" w:rsidR="00B35F6E" w:rsidRDefault="00B35F6E" w:rsidP="00EE4DCE">
      <w:r>
        <w:separator/>
      </w:r>
    </w:p>
  </w:footnote>
  <w:footnote w:type="continuationSeparator" w:id="0">
    <w:p w14:paraId="14A35AEA" w14:textId="77777777" w:rsidR="00B35F6E" w:rsidRDefault="00B35F6E"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6192"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6F3149"/>
    <w:multiLevelType w:val="multilevel"/>
    <w:tmpl w:val="E22A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B012C3"/>
    <w:multiLevelType w:val="multilevel"/>
    <w:tmpl w:val="F5C6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244BD4"/>
    <w:multiLevelType w:val="hybridMultilevel"/>
    <w:tmpl w:val="8D5C9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153913"/>
    <w:multiLevelType w:val="multilevel"/>
    <w:tmpl w:val="AA22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7C039E"/>
    <w:multiLevelType w:val="multilevel"/>
    <w:tmpl w:val="D730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5B3466"/>
    <w:multiLevelType w:val="multilevel"/>
    <w:tmpl w:val="E118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C05197"/>
    <w:multiLevelType w:val="multilevel"/>
    <w:tmpl w:val="9580D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E27AAC"/>
    <w:multiLevelType w:val="multilevel"/>
    <w:tmpl w:val="EB5C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A8686A"/>
    <w:multiLevelType w:val="multilevel"/>
    <w:tmpl w:val="15D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2A78B1"/>
    <w:multiLevelType w:val="multilevel"/>
    <w:tmpl w:val="0226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E93B02"/>
    <w:multiLevelType w:val="multilevel"/>
    <w:tmpl w:val="14DC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031637"/>
    <w:multiLevelType w:val="multilevel"/>
    <w:tmpl w:val="D1D2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FF55119"/>
    <w:multiLevelType w:val="multilevel"/>
    <w:tmpl w:val="C944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5267347"/>
    <w:multiLevelType w:val="multilevel"/>
    <w:tmpl w:val="870C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7F72058"/>
    <w:multiLevelType w:val="multilevel"/>
    <w:tmpl w:val="1B7E2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A53DA4"/>
    <w:multiLevelType w:val="multilevel"/>
    <w:tmpl w:val="F8A2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A1F1B3F"/>
    <w:multiLevelType w:val="multilevel"/>
    <w:tmpl w:val="FE3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863E00"/>
    <w:multiLevelType w:val="multilevel"/>
    <w:tmpl w:val="AB96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17464A"/>
    <w:multiLevelType w:val="multilevel"/>
    <w:tmpl w:val="B094C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0744F36"/>
    <w:multiLevelType w:val="multilevel"/>
    <w:tmpl w:val="2C76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BE7C1F"/>
    <w:multiLevelType w:val="multilevel"/>
    <w:tmpl w:val="FA1A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2"/>
  </w:num>
  <w:num w:numId="3">
    <w:abstractNumId w:val="15"/>
  </w:num>
  <w:num w:numId="4">
    <w:abstractNumId w:val="23"/>
  </w:num>
  <w:num w:numId="5">
    <w:abstractNumId w:val="40"/>
  </w:num>
  <w:num w:numId="6">
    <w:abstractNumId w:val="37"/>
  </w:num>
  <w:num w:numId="7">
    <w:abstractNumId w:val="35"/>
  </w:num>
  <w:num w:numId="8">
    <w:abstractNumId w:val="3"/>
  </w:num>
  <w:num w:numId="9">
    <w:abstractNumId w:val="21"/>
  </w:num>
  <w:num w:numId="10">
    <w:abstractNumId w:val="41"/>
  </w:num>
  <w:num w:numId="11">
    <w:abstractNumId w:val="19"/>
  </w:num>
  <w:num w:numId="12">
    <w:abstractNumId w:val="36"/>
  </w:num>
  <w:num w:numId="13">
    <w:abstractNumId w:val="18"/>
  </w:num>
  <w:num w:numId="14">
    <w:abstractNumId w:val="28"/>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2"/>
  </w:num>
  <w:num w:numId="19">
    <w:abstractNumId w:val="7"/>
  </w:num>
  <w:num w:numId="20">
    <w:abstractNumId w:val="27"/>
  </w:num>
  <w:num w:numId="21">
    <w:abstractNumId w:val="25"/>
  </w:num>
  <w:num w:numId="22">
    <w:abstractNumId w:val="24"/>
  </w:num>
  <w:num w:numId="23">
    <w:abstractNumId w:val="33"/>
  </w:num>
  <w:num w:numId="24">
    <w:abstractNumId w:val="29"/>
  </w:num>
  <w:num w:numId="25">
    <w:abstractNumId w:val="5"/>
  </w:num>
  <w:num w:numId="26">
    <w:abstractNumId w:val="6"/>
  </w:num>
  <w:num w:numId="27">
    <w:abstractNumId w:val="13"/>
  </w:num>
  <w:num w:numId="28">
    <w:abstractNumId w:val="30"/>
  </w:num>
  <w:num w:numId="29">
    <w:abstractNumId w:val="31"/>
  </w:num>
  <w:num w:numId="30">
    <w:abstractNumId w:val="9"/>
  </w:num>
  <w:num w:numId="31">
    <w:abstractNumId w:val="10"/>
  </w:num>
  <w:num w:numId="32">
    <w:abstractNumId w:val="34"/>
  </w:num>
  <w:num w:numId="33">
    <w:abstractNumId w:val="12"/>
  </w:num>
  <w:num w:numId="34">
    <w:abstractNumId w:val="8"/>
  </w:num>
  <w:num w:numId="35">
    <w:abstractNumId w:val="26"/>
  </w:num>
  <w:num w:numId="36">
    <w:abstractNumId w:val="1"/>
  </w:num>
  <w:num w:numId="37">
    <w:abstractNumId w:val="14"/>
  </w:num>
  <w:num w:numId="38">
    <w:abstractNumId w:val="43"/>
  </w:num>
  <w:num w:numId="39">
    <w:abstractNumId w:val="17"/>
  </w:num>
  <w:num w:numId="40">
    <w:abstractNumId w:val="11"/>
  </w:num>
  <w:num w:numId="41">
    <w:abstractNumId w:val="20"/>
  </w:num>
  <w:num w:numId="42">
    <w:abstractNumId w:val="11"/>
  </w:num>
  <w:num w:numId="43">
    <w:abstractNumId w:val="38"/>
  </w:num>
  <w:num w:numId="44">
    <w:abstractNumId w:val="42"/>
  </w:num>
  <w:num w:numId="45">
    <w:abstractNumId w:val="39"/>
  </w:num>
  <w:num w:numId="46">
    <w:abstractNumId w:val="16"/>
    <w:lvlOverride w:ilvl="0"/>
    <w:lvlOverride w:ilvl="1"/>
    <w:lvlOverride w:ilvl="2"/>
    <w:lvlOverride w:ilvl="3"/>
    <w:lvlOverride w:ilvl="4"/>
    <w:lvlOverride w:ilvl="5"/>
    <w:lvlOverride w:ilvl="6"/>
    <w:lvlOverride w:ilvl="7"/>
    <w:lvlOverride w:ilvl="8"/>
  </w:num>
  <w:num w:numId="47">
    <w:abstractNumId w:val="17"/>
    <w:lvlOverride w:ilvl="0"/>
    <w:lvlOverride w:ilvl="1"/>
    <w:lvlOverride w:ilvl="2"/>
    <w:lvlOverride w:ilvl="3"/>
    <w:lvlOverride w:ilvl="4"/>
    <w:lvlOverride w:ilvl="5"/>
    <w:lvlOverride w:ilvl="6"/>
    <w:lvlOverride w:ilvl="7"/>
    <w:lvlOverride w:ilvl="8"/>
  </w:num>
  <w:num w:numId="48">
    <w:abstractNumId w:val="42"/>
    <w:lvlOverride w:ilvl="0"/>
    <w:lvlOverride w:ilvl="1"/>
    <w:lvlOverride w:ilvl="2"/>
    <w:lvlOverride w:ilvl="3"/>
    <w:lvlOverride w:ilvl="4"/>
    <w:lvlOverride w:ilvl="5"/>
    <w:lvlOverride w:ilvl="6"/>
    <w:lvlOverride w:ilvl="7"/>
    <w:lvlOverride w:ilvl="8"/>
  </w:num>
  <w:num w:numId="49">
    <w:abstractNumId w:val="20"/>
    <w:lvlOverride w:ilvl="0"/>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BA2"/>
    <w:rsid w:val="00004DCE"/>
    <w:rsid w:val="000144B8"/>
    <w:rsid w:val="00026CEA"/>
    <w:rsid w:val="0003242E"/>
    <w:rsid w:val="00035C6C"/>
    <w:rsid w:val="000405E1"/>
    <w:rsid w:val="00054B3B"/>
    <w:rsid w:val="0005742B"/>
    <w:rsid w:val="0008444A"/>
    <w:rsid w:val="000872E8"/>
    <w:rsid w:val="00094227"/>
    <w:rsid w:val="00097E90"/>
    <w:rsid w:val="000A0342"/>
    <w:rsid w:val="000A0A4A"/>
    <w:rsid w:val="000B18B4"/>
    <w:rsid w:val="000B3CB4"/>
    <w:rsid w:val="000C6021"/>
    <w:rsid w:val="000D4814"/>
    <w:rsid w:val="000D4A48"/>
    <w:rsid w:val="000D4C89"/>
    <w:rsid w:val="000E2E71"/>
    <w:rsid w:val="000E37FD"/>
    <w:rsid w:val="000E3C73"/>
    <w:rsid w:val="000E42D4"/>
    <w:rsid w:val="000F441A"/>
    <w:rsid w:val="000F555A"/>
    <w:rsid w:val="000F57D6"/>
    <w:rsid w:val="000F7002"/>
    <w:rsid w:val="000F769A"/>
    <w:rsid w:val="00104DE3"/>
    <w:rsid w:val="0010502B"/>
    <w:rsid w:val="001053DA"/>
    <w:rsid w:val="00105638"/>
    <w:rsid w:val="001218F4"/>
    <w:rsid w:val="001339D3"/>
    <w:rsid w:val="00134B9C"/>
    <w:rsid w:val="0013544C"/>
    <w:rsid w:val="00137780"/>
    <w:rsid w:val="00143285"/>
    <w:rsid w:val="00145AF9"/>
    <w:rsid w:val="0015056A"/>
    <w:rsid w:val="00153EDF"/>
    <w:rsid w:val="0015584E"/>
    <w:rsid w:val="0016496A"/>
    <w:rsid w:val="00172A4F"/>
    <w:rsid w:val="001733EA"/>
    <w:rsid w:val="00173A45"/>
    <w:rsid w:val="0017771D"/>
    <w:rsid w:val="00191251"/>
    <w:rsid w:val="001A2136"/>
    <w:rsid w:val="001A5A47"/>
    <w:rsid w:val="001B6D5E"/>
    <w:rsid w:val="001C14B6"/>
    <w:rsid w:val="001C7F16"/>
    <w:rsid w:val="001D05CF"/>
    <w:rsid w:val="001D0E24"/>
    <w:rsid w:val="001D2AF7"/>
    <w:rsid w:val="001D409E"/>
    <w:rsid w:val="001E0CB4"/>
    <w:rsid w:val="001E7E99"/>
    <w:rsid w:val="001F2B22"/>
    <w:rsid w:val="001F785C"/>
    <w:rsid w:val="00200405"/>
    <w:rsid w:val="002047E1"/>
    <w:rsid w:val="00211864"/>
    <w:rsid w:val="00215E5E"/>
    <w:rsid w:val="0022504A"/>
    <w:rsid w:val="002409D5"/>
    <w:rsid w:val="00240ADA"/>
    <w:rsid w:val="00241B29"/>
    <w:rsid w:val="00245526"/>
    <w:rsid w:val="00245919"/>
    <w:rsid w:val="002660C7"/>
    <w:rsid w:val="0026799B"/>
    <w:rsid w:val="002771CC"/>
    <w:rsid w:val="00283ED8"/>
    <w:rsid w:val="00284738"/>
    <w:rsid w:val="00286C81"/>
    <w:rsid w:val="00286D10"/>
    <w:rsid w:val="002909EF"/>
    <w:rsid w:val="002B25F4"/>
    <w:rsid w:val="002B63A8"/>
    <w:rsid w:val="002C20CF"/>
    <w:rsid w:val="002D4694"/>
    <w:rsid w:val="002D7B6E"/>
    <w:rsid w:val="002F33D1"/>
    <w:rsid w:val="00315B81"/>
    <w:rsid w:val="00334FC8"/>
    <w:rsid w:val="00336806"/>
    <w:rsid w:val="00341CAF"/>
    <w:rsid w:val="00351037"/>
    <w:rsid w:val="0035105E"/>
    <w:rsid w:val="0035304C"/>
    <w:rsid w:val="003540E2"/>
    <w:rsid w:val="00356FAE"/>
    <w:rsid w:val="003743BE"/>
    <w:rsid w:val="00375672"/>
    <w:rsid w:val="003805E9"/>
    <w:rsid w:val="00385BC2"/>
    <w:rsid w:val="003A144E"/>
    <w:rsid w:val="003A38AD"/>
    <w:rsid w:val="003B1CA1"/>
    <w:rsid w:val="003B6ADD"/>
    <w:rsid w:val="003B6EB4"/>
    <w:rsid w:val="003B6F88"/>
    <w:rsid w:val="003B7140"/>
    <w:rsid w:val="003C5244"/>
    <w:rsid w:val="003D0C15"/>
    <w:rsid w:val="003E3B21"/>
    <w:rsid w:val="003E3F82"/>
    <w:rsid w:val="003E7886"/>
    <w:rsid w:val="003F33F6"/>
    <w:rsid w:val="003F5BF6"/>
    <w:rsid w:val="003F6BAE"/>
    <w:rsid w:val="004013B7"/>
    <w:rsid w:val="00407208"/>
    <w:rsid w:val="0041140F"/>
    <w:rsid w:val="00413791"/>
    <w:rsid w:val="00427AF6"/>
    <w:rsid w:val="0043262C"/>
    <w:rsid w:val="00436042"/>
    <w:rsid w:val="00456A66"/>
    <w:rsid w:val="00464261"/>
    <w:rsid w:val="00466C88"/>
    <w:rsid w:val="00471EE6"/>
    <w:rsid w:val="00477A52"/>
    <w:rsid w:val="0048309D"/>
    <w:rsid w:val="00483D8D"/>
    <w:rsid w:val="004A0E0A"/>
    <w:rsid w:val="004A3FBE"/>
    <w:rsid w:val="004A552D"/>
    <w:rsid w:val="004B423E"/>
    <w:rsid w:val="004B66F2"/>
    <w:rsid w:val="004B7DA4"/>
    <w:rsid w:val="004C4AC8"/>
    <w:rsid w:val="004C5386"/>
    <w:rsid w:val="004C65C5"/>
    <w:rsid w:val="004D3FE6"/>
    <w:rsid w:val="004D7618"/>
    <w:rsid w:val="004F2BED"/>
    <w:rsid w:val="0050362F"/>
    <w:rsid w:val="005076BD"/>
    <w:rsid w:val="00510061"/>
    <w:rsid w:val="00510552"/>
    <w:rsid w:val="0051156B"/>
    <w:rsid w:val="005117FD"/>
    <w:rsid w:val="00513101"/>
    <w:rsid w:val="005149C5"/>
    <w:rsid w:val="00514E4F"/>
    <w:rsid w:val="00514E7E"/>
    <w:rsid w:val="0051532B"/>
    <w:rsid w:val="005217A8"/>
    <w:rsid w:val="00526652"/>
    <w:rsid w:val="005312DE"/>
    <w:rsid w:val="00531560"/>
    <w:rsid w:val="005717E6"/>
    <w:rsid w:val="00572735"/>
    <w:rsid w:val="00577704"/>
    <w:rsid w:val="00595B09"/>
    <w:rsid w:val="005A3913"/>
    <w:rsid w:val="005A3C95"/>
    <w:rsid w:val="005A4B26"/>
    <w:rsid w:val="005A5080"/>
    <w:rsid w:val="005B36C7"/>
    <w:rsid w:val="005C5506"/>
    <w:rsid w:val="005D0081"/>
    <w:rsid w:val="005D3CB8"/>
    <w:rsid w:val="005E1E76"/>
    <w:rsid w:val="005E3947"/>
    <w:rsid w:val="005F151B"/>
    <w:rsid w:val="006070AE"/>
    <w:rsid w:val="00612EFB"/>
    <w:rsid w:val="00613B59"/>
    <w:rsid w:val="00620812"/>
    <w:rsid w:val="00624077"/>
    <w:rsid w:val="006455CF"/>
    <w:rsid w:val="00645E0E"/>
    <w:rsid w:val="00652684"/>
    <w:rsid w:val="006531A3"/>
    <w:rsid w:val="006553DD"/>
    <w:rsid w:val="00655615"/>
    <w:rsid w:val="00662862"/>
    <w:rsid w:val="0066367D"/>
    <w:rsid w:val="00673778"/>
    <w:rsid w:val="00683B4F"/>
    <w:rsid w:val="00686A17"/>
    <w:rsid w:val="00691273"/>
    <w:rsid w:val="00693CD7"/>
    <w:rsid w:val="00697514"/>
    <w:rsid w:val="006A26AF"/>
    <w:rsid w:val="006A3F4D"/>
    <w:rsid w:val="006A652A"/>
    <w:rsid w:val="006B3D09"/>
    <w:rsid w:val="006D10E3"/>
    <w:rsid w:val="006E773B"/>
    <w:rsid w:val="006F5029"/>
    <w:rsid w:val="007034DD"/>
    <w:rsid w:val="00707B2D"/>
    <w:rsid w:val="00707D4C"/>
    <w:rsid w:val="00712C2A"/>
    <w:rsid w:val="00713812"/>
    <w:rsid w:val="00717678"/>
    <w:rsid w:val="0072274B"/>
    <w:rsid w:val="0072367C"/>
    <w:rsid w:val="00723BD3"/>
    <w:rsid w:val="00732D87"/>
    <w:rsid w:val="00734309"/>
    <w:rsid w:val="00742613"/>
    <w:rsid w:val="00743E76"/>
    <w:rsid w:val="007468DC"/>
    <w:rsid w:val="007526F8"/>
    <w:rsid w:val="00754BEF"/>
    <w:rsid w:val="00770587"/>
    <w:rsid w:val="007747C7"/>
    <w:rsid w:val="007959D4"/>
    <w:rsid w:val="00795AB0"/>
    <w:rsid w:val="007A217B"/>
    <w:rsid w:val="007A5194"/>
    <w:rsid w:val="007A6ECB"/>
    <w:rsid w:val="007B1674"/>
    <w:rsid w:val="007B5A74"/>
    <w:rsid w:val="007B621D"/>
    <w:rsid w:val="007C1E6B"/>
    <w:rsid w:val="007C3B00"/>
    <w:rsid w:val="007C48DD"/>
    <w:rsid w:val="007D1612"/>
    <w:rsid w:val="007D6FC3"/>
    <w:rsid w:val="007E348B"/>
    <w:rsid w:val="007E369B"/>
    <w:rsid w:val="007F0147"/>
    <w:rsid w:val="007F45EC"/>
    <w:rsid w:val="00803E94"/>
    <w:rsid w:val="008167CE"/>
    <w:rsid w:val="008216D2"/>
    <w:rsid w:val="00830D85"/>
    <w:rsid w:val="00833752"/>
    <w:rsid w:val="00835FCA"/>
    <w:rsid w:val="008410B4"/>
    <w:rsid w:val="0084281D"/>
    <w:rsid w:val="00852EBB"/>
    <w:rsid w:val="00857B20"/>
    <w:rsid w:val="00861464"/>
    <w:rsid w:val="00870796"/>
    <w:rsid w:val="00873F41"/>
    <w:rsid w:val="00892965"/>
    <w:rsid w:val="00897CAA"/>
    <w:rsid w:val="008A448A"/>
    <w:rsid w:val="008A64E5"/>
    <w:rsid w:val="008B14DD"/>
    <w:rsid w:val="008B3065"/>
    <w:rsid w:val="008B7707"/>
    <w:rsid w:val="008C1166"/>
    <w:rsid w:val="008C3D48"/>
    <w:rsid w:val="008D4D25"/>
    <w:rsid w:val="008D56EF"/>
    <w:rsid w:val="008D579F"/>
    <w:rsid w:val="008E0D49"/>
    <w:rsid w:val="008E6522"/>
    <w:rsid w:val="008F02D7"/>
    <w:rsid w:val="008F2D66"/>
    <w:rsid w:val="008F647F"/>
    <w:rsid w:val="00906639"/>
    <w:rsid w:val="00906F81"/>
    <w:rsid w:val="00907607"/>
    <w:rsid w:val="00907C28"/>
    <w:rsid w:val="009103E7"/>
    <w:rsid w:val="00917273"/>
    <w:rsid w:val="00921CE4"/>
    <w:rsid w:val="0092323F"/>
    <w:rsid w:val="0092341D"/>
    <w:rsid w:val="00931A4F"/>
    <w:rsid w:val="00934282"/>
    <w:rsid w:val="00935C93"/>
    <w:rsid w:val="00942174"/>
    <w:rsid w:val="00945CFC"/>
    <w:rsid w:val="00950BBC"/>
    <w:rsid w:val="009554B9"/>
    <w:rsid w:val="009566E2"/>
    <w:rsid w:val="0095671B"/>
    <w:rsid w:val="00967013"/>
    <w:rsid w:val="00970DAE"/>
    <w:rsid w:val="00973F17"/>
    <w:rsid w:val="00976B08"/>
    <w:rsid w:val="00997350"/>
    <w:rsid w:val="009A085B"/>
    <w:rsid w:val="009B1797"/>
    <w:rsid w:val="009B2E1D"/>
    <w:rsid w:val="009B5709"/>
    <w:rsid w:val="009B57BA"/>
    <w:rsid w:val="009B59FC"/>
    <w:rsid w:val="009C07B8"/>
    <w:rsid w:val="009C3336"/>
    <w:rsid w:val="009D3C17"/>
    <w:rsid w:val="009E307F"/>
    <w:rsid w:val="009E7375"/>
    <w:rsid w:val="009E7B5E"/>
    <w:rsid w:val="009E7B96"/>
    <w:rsid w:val="009F3B46"/>
    <w:rsid w:val="009F4D4D"/>
    <w:rsid w:val="00A14365"/>
    <w:rsid w:val="00A15922"/>
    <w:rsid w:val="00A22C3F"/>
    <w:rsid w:val="00A255A5"/>
    <w:rsid w:val="00A258C9"/>
    <w:rsid w:val="00A2654A"/>
    <w:rsid w:val="00A36A9A"/>
    <w:rsid w:val="00A37DC3"/>
    <w:rsid w:val="00A42CDE"/>
    <w:rsid w:val="00A53DBA"/>
    <w:rsid w:val="00A64726"/>
    <w:rsid w:val="00A67E4B"/>
    <w:rsid w:val="00A834A8"/>
    <w:rsid w:val="00A834AC"/>
    <w:rsid w:val="00A95DF5"/>
    <w:rsid w:val="00AB0295"/>
    <w:rsid w:val="00AB1D0C"/>
    <w:rsid w:val="00AB7C5E"/>
    <w:rsid w:val="00AC20E6"/>
    <w:rsid w:val="00AC5AD0"/>
    <w:rsid w:val="00AC7CEB"/>
    <w:rsid w:val="00AF488D"/>
    <w:rsid w:val="00B0143F"/>
    <w:rsid w:val="00B02863"/>
    <w:rsid w:val="00B12775"/>
    <w:rsid w:val="00B1566B"/>
    <w:rsid w:val="00B21145"/>
    <w:rsid w:val="00B239B9"/>
    <w:rsid w:val="00B35F6E"/>
    <w:rsid w:val="00B37735"/>
    <w:rsid w:val="00B44980"/>
    <w:rsid w:val="00B47D13"/>
    <w:rsid w:val="00B51033"/>
    <w:rsid w:val="00B5366E"/>
    <w:rsid w:val="00B546F1"/>
    <w:rsid w:val="00B54D92"/>
    <w:rsid w:val="00B5634D"/>
    <w:rsid w:val="00B616B2"/>
    <w:rsid w:val="00B64EE2"/>
    <w:rsid w:val="00B7570C"/>
    <w:rsid w:val="00B96600"/>
    <w:rsid w:val="00BA119C"/>
    <w:rsid w:val="00BA56DE"/>
    <w:rsid w:val="00BB1FF1"/>
    <w:rsid w:val="00BB222C"/>
    <w:rsid w:val="00BC2278"/>
    <w:rsid w:val="00BC3B6A"/>
    <w:rsid w:val="00BD0F50"/>
    <w:rsid w:val="00BD5199"/>
    <w:rsid w:val="00BE3DAB"/>
    <w:rsid w:val="00BF2B94"/>
    <w:rsid w:val="00BF2F33"/>
    <w:rsid w:val="00C111CD"/>
    <w:rsid w:val="00C15DFB"/>
    <w:rsid w:val="00C22CA3"/>
    <w:rsid w:val="00C25E9E"/>
    <w:rsid w:val="00C31893"/>
    <w:rsid w:val="00C35919"/>
    <w:rsid w:val="00C40848"/>
    <w:rsid w:val="00C410C0"/>
    <w:rsid w:val="00C4774D"/>
    <w:rsid w:val="00C51694"/>
    <w:rsid w:val="00C6644B"/>
    <w:rsid w:val="00C8007B"/>
    <w:rsid w:val="00C82B07"/>
    <w:rsid w:val="00C84F38"/>
    <w:rsid w:val="00C906BF"/>
    <w:rsid w:val="00C915A7"/>
    <w:rsid w:val="00CB672F"/>
    <w:rsid w:val="00CB7F2C"/>
    <w:rsid w:val="00CC6838"/>
    <w:rsid w:val="00CC7D79"/>
    <w:rsid w:val="00CD2DAA"/>
    <w:rsid w:val="00CD2E99"/>
    <w:rsid w:val="00CE7CBA"/>
    <w:rsid w:val="00CF1CAD"/>
    <w:rsid w:val="00D02CE7"/>
    <w:rsid w:val="00D140C0"/>
    <w:rsid w:val="00D272B3"/>
    <w:rsid w:val="00D34A8B"/>
    <w:rsid w:val="00D41AA6"/>
    <w:rsid w:val="00D42FA6"/>
    <w:rsid w:val="00D456BD"/>
    <w:rsid w:val="00D46013"/>
    <w:rsid w:val="00D521C5"/>
    <w:rsid w:val="00D622BA"/>
    <w:rsid w:val="00D6499E"/>
    <w:rsid w:val="00D7614C"/>
    <w:rsid w:val="00D7774B"/>
    <w:rsid w:val="00D814EE"/>
    <w:rsid w:val="00D82DF0"/>
    <w:rsid w:val="00D842FD"/>
    <w:rsid w:val="00D859E8"/>
    <w:rsid w:val="00D875B3"/>
    <w:rsid w:val="00DA04F7"/>
    <w:rsid w:val="00DA14B6"/>
    <w:rsid w:val="00DB2C06"/>
    <w:rsid w:val="00DB3C3F"/>
    <w:rsid w:val="00DB4A0F"/>
    <w:rsid w:val="00DC4915"/>
    <w:rsid w:val="00DC6E2D"/>
    <w:rsid w:val="00DD1ADE"/>
    <w:rsid w:val="00DD2BB4"/>
    <w:rsid w:val="00DD60A7"/>
    <w:rsid w:val="00DE446A"/>
    <w:rsid w:val="00DF325C"/>
    <w:rsid w:val="00E00D45"/>
    <w:rsid w:val="00E076CF"/>
    <w:rsid w:val="00E130B3"/>
    <w:rsid w:val="00E13113"/>
    <w:rsid w:val="00E15B30"/>
    <w:rsid w:val="00E364EE"/>
    <w:rsid w:val="00E400C3"/>
    <w:rsid w:val="00E471E2"/>
    <w:rsid w:val="00E47792"/>
    <w:rsid w:val="00E51147"/>
    <w:rsid w:val="00E619D5"/>
    <w:rsid w:val="00E638CC"/>
    <w:rsid w:val="00E63C25"/>
    <w:rsid w:val="00E760ED"/>
    <w:rsid w:val="00E7775B"/>
    <w:rsid w:val="00E80A28"/>
    <w:rsid w:val="00E90C7C"/>
    <w:rsid w:val="00E96089"/>
    <w:rsid w:val="00E971DB"/>
    <w:rsid w:val="00E974BF"/>
    <w:rsid w:val="00EA4BD7"/>
    <w:rsid w:val="00EA626B"/>
    <w:rsid w:val="00EC21B6"/>
    <w:rsid w:val="00EC2F2D"/>
    <w:rsid w:val="00ED01DE"/>
    <w:rsid w:val="00ED47C4"/>
    <w:rsid w:val="00ED4A24"/>
    <w:rsid w:val="00ED6F0A"/>
    <w:rsid w:val="00EE1A1E"/>
    <w:rsid w:val="00EE4DCE"/>
    <w:rsid w:val="00EE5741"/>
    <w:rsid w:val="00EF46B0"/>
    <w:rsid w:val="00EF4B17"/>
    <w:rsid w:val="00F1303E"/>
    <w:rsid w:val="00F315F2"/>
    <w:rsid w:val="00F35094"/>
    <w:rsid w:val="00F4425C"/>
    <w:rsid w:val="00F52DD5"/>
    <w:rsid w:val="00F57759"/>
    <w:rsid w:val="00F61BBF"/>
    <w:rsid w:val="00F64F56"/>
    <w:rsid w:val="00F70234"/>
    <w:rsid w:val="00F76C45"/>
    <w:rsid w:val="00F86514"/>
    <w:rsid w:val="00F87491"/>
    <w:rsid w:val="00F910AE"/>
    <w:rsid w:val="00F91666"/>
    <w:rsid w:val="00FA454F"/>
    <w:rsid w:val="00FB13BC"/>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662970172">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A131D676-E230-4F9D-B2BC-02134B032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4</cp:revision>
  <cp:lastPrinted>2018-10-05T00:44:00Z</cp:lastPrinted>
  <dcterms:created xsi:type="dcterms:W3CDTF">2019-04-24T06:31:00Z</dcterms:created>
  <dcterms:modified xsi:type="dcterms:W3CDTF">2019-05-03T01:39:00Z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