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271152"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271152" w:rsidRDefault="008B7707" w:rsidP="00615978">
            <w:pPr>
              <w:spacing w:before="40" w:after="40"/>
              <w:rPr>
                <w:rFonts w:ascii="Verdana" w:hAnsi="Verdana" w:cstheme="minorHAnsi"/>
                <w:b/>
                <w:sz w:val="18"/>
                <w:szCs w:val="18"/>
              </w:rPr>
            </w:pPr>
            <w:bookmarkStart w:id="0" w:name="_GoBack"/>
            <w:bookmarkEnd w:id="0"/>
            <w:r w:rsidRPr="00271152">
              <w:rPr>
                <w:rFonts w:ascii="Verdana" w:hAnsi="Verdana" w:cstheme="minorHAnsi"/>
                <w:b/>
                <w:sz w:val="18"/>
                <w:szCs w:val="18"/>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7257B073" w:rsidR="008B7707" w:rsidRPr="00271152" w:rsidRDefault="00760B0C" w:rsidP="009566E2">
            <w:pPr>
              <w:spacing w:before="40" w:after="40"/>
              <w:rPr>
                <w:rFonts w:ascii="Verdana" w:hAnsi="Verdana" w:cstheme="minorHAnsi"/>
                <w:sz w:val="18"/>
                <w:szCs w:val="18"/>
              </w:rPr>
            </w:pPr>
            <w:r w:rsidRPr="00271152">
              <w:rPr>
                <w:rFonts w:ascii="Verdana" w:hAnsi="Verdana" w:cstheme="minorHAnsi"/>
                <w:sz w:val="18"/>
                <w:szCs w:val="18"/>
              </w:rPr>
              <w:t xml:space="preserve">Friday, </w:t>
            </w:r>
            <w:r w:rsidR="005C6207" w:rsidRPr="00271152">
              <w:rPr>
                <w:rFonts w:ascii="Verdana" w:hAnsi="Verdana" w:cstheme="minorHAnsi"/>
                <w:sz w:val="18"/>
                <w:szCs w:val="18"/>
              </w:rPr>
              <w:t>1</w:t>
            </w:r>
            <w:r w:rsidR="00E15B29" w:rsidRPr="00271152">
              <w:rPr>
                <w:rFonts w:ascii="Verdana" w:hAnsi="Verdana" w:cstheme="minorHAnsi"/>
                <w:sz w:val="18"/>
                <w:szCs w:val="18"/>
              </w:rPr>
              <w:t>6 February</w:t>
            </w:r>
            <w:r w:rsidR="005C6207" w:rsidRPr="00271152">
              <w:rPr>
                <w:rFonts w:ascii="Verdana" w:hAnsi="Verdana" w:cstheme="minorHAnsi"/>
                <w:sz w:val="18"/>
                <w:szCs w:val="18"/>
              </w:rPr>
              <w:t xml:space="preserve"> 2018</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271152" w:rsidRDefault="008B7707" w:rsidP="00615978">
            <w:pPr>
              <w:spacing w:before="40" w:after="40"/>
              <w:rPr>
                <w:rFonts w:ascii="Verdana" w:hAnsi="Verdana" w:cstheme="minorHAnsi"/>
                <w:b/>
                <w:sz w:val="18"/>
                <w:szCs w:val="18"/>
              </w:rPr>
            </w:pPr>
            <w:r w:rsidRPr="00271152">
              <w:rPr>
                <w:rFonts w:ascii="Verdana" w:hAnsi="Verdana" w:cstheme="minorHAnsi"/>
                <w:b/>
                <w:sz w:val="18"/>
                <w:szCs w:val="18"/>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432F6B28" w:rsidR="008B7707" w:rsidRPr="00271152" w:rsidRDefault="00E15B29" w:rsidP="00615978">
            <w:pPr>
              <w:spacing w:before="40" w:after="40"/>
              <w:rPr>
                <w:rFonts w:ascii="Verdana" w:hAnsi="Verdana" w:cstheme="minorHAnsi"/>
                <w:sz w:val="18"/>
                <w:szCs w:val="18"/>
              </w:rPr>
            </w:pPr>
            <w:r w:rsidRPr="00271152">
              <w:rPr>
                <w:rFonts w:ascii="Verdana" w:hAnsi="Verdana" w:cstheme="minorHAnsi"/>
                <w:sz w:val="18"/>
                <w:szCs w:val="18"/>
              </w:rPr>
              <w:t>6</w:t>
            </w:r>
          </w:p>
        </w:tc>
      </w:tr>
      <w:tr w:rsidR="008B7707" w:rsidRPr="00271152"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271152" w:rsidRDefault="008B7707" w:rsidP="00615978">
            <w:pPr>
              <w:spacing w:before="40" w:after="40"/>
              <w:rPr>
                <w:rFonts w:ascii="Verdana" w:hAnsi="Verdana" w:cstheme="minorHAnsi"/>
                <w:b/>
                <w:sz w:val="18"/>
                <w:szCs w:val="18"/>
              </w:rPr>
            </w:pPr>
            <w:r w:rsidRPr="00271152">
              <w:rPr>
                <w:rFonts w:ascii="Verdana" w:hAnsi="Verdana" w:cstheme="minorHAnsi"/>
                <w:b/>
                <w:sz w:val="18"/>
                <w:szCs w:val="18"/>
              </w:rPr>
              <w:t>Chair</w:t>
            </w:r>
          </w:p>
        </w:tc>
        <w:tc>
          <w:tcPr>
            <w:tcW w:w="4253" w:type="dxa"/>
            <w:tcBorders>
              <w:top w:val="nil"/>
              <w:bottom w:val="nil"/>
            </w:tcBorders>
            <w:shd w:val="clear" w:color="auto" w:fill="auto"/>
            <w:vAlign w:val="center"/>
          </w:tcPr>
          <w:p w14:paraId="29F2066F" w14:textId="1D7ED48A" w:rsidR="008B7707" w:rsidRPr="00271152" w:rsidRDefault="009566E2" w:rsidP="00E974BF">
            <w:pPr>
              <w:spacing w:before="40" w:after="40"/>
              <w:rPr>
                <w:rFonts w:ascii="Verdana" w:hAnsi="Verdana" w:cstheme="minorHAnsi"/>
                <w:sz w:val="18"/>
                <w:szCs w:val="18"/>
              </w:rPr>
            </w:pPr>
            <w:r w:rsidRPr="00271152">
              <w:rPr>
                <w:rFonts w:ascii="Verdana" w:hAnsi="Verdana" w:cstheme="minorHAnsi"/>
                <w:sz w:val="18"/>
                <w:szCs w:val="18"/>
              </w:rPr>
              <w:t>Chris Lovell</w:t>
            </w:r>
          </w:p>
        </w:tc>
        <w:tc>
          <w:tcPr>
            <w:tcW w:w="1560" w:type="dxa"/>
            <w:tcBorders>
              <w:top w:val="nil"/>
              <w:bottom w:val="nil"/>
            </w:tcBorders>
            <w:shd w:val="clear" w:color="auto" w:fill="auto"/>
            <w:vAlign w:val="center"/>
          </w:tcPr>
          <w:p w14:paraId="44ED9495" w14:textId="77777777" w:rsidR="008B7707" w:rsidRPr="00271152" w:rsidRDefault="008B7707" w:rsidP="00615978">
            <w:pPr>
              <w:spacing w:before="40" w:after="40"/>
              <w:rPr>
                <w:rFonts w:ascii="Verdana" w:hAnsi="Verdana" w:cstheme="minorHAnsi"/>
                <w:b/>
                <w:sz w:val="18"/>
                <w:szCs w:val="18"/>
              </w:rPr>
            </w:pPr>
            <w:r w:rsidRPr="00271152">
              <w:rPr>
                <w:rFonts w:ascii="Verdana" w:hAnsi="Verdana" w:cstheme="minorHAnsi"/>
                <w:b/>
                <w:sz w:val="18"/>
                <w:szCs w:val="18"/>
              </w:rPr>
              <w:t>Time</w:t>
            </w:r>
          </w:p>
        </w:tc>
        <w:tc>
          <w:tcPr>
            <w:tcW w:w="2976" w:type="dxa"/>
            <w:tcBorders>
              <w:top w:val="nil"/>
              <w:bottom w:val="nil"/>
            </w:tcBorders>
            <w:shd w:val="clear" w:color="auto" w:fill="auto"/>
            <w:vAlign w:val="center"/>
          </w:tcPr>
          <w:p w14:paraId="696A042C" w14:textId="7F740048" w:rsidR="008B7707" w:rsidRPr="00271152" w:rsidRDefault="007F0147" w:rsidP="00615978">
            <w:pPr>
              <w:spacing w:before="40" w:after="40"/>
              <w:rPr>
                <w:rFonts w:ascii="Verdana" w:hAnsi="Verdana" w:cstheme="minorHAnsi"/>
                <w:sz w:val="18"/>
                <w:szCs w:val="18"/>
              </w:rPr>
            </w:pPr>
            <w:r w:rsidRPr="00271152">
              <w:rPr>
                <w:rFonts w:ascii="Verdana" w:hAnsi="Verdana" w:cstheme="minorHAnsi"/>
                <w:sz w:val="18"/>
                <w:szCs w:val="18"/>
              </w:rPr>
              <w:t>7</w:t>
            </w:r>
            <w:r w:rsidR="008B7707" w:rsidRPr="00271152">
              <w:rPr>
                <w:rFonts w:ascii="Verdana" w:hAnsi="Verdana" w:cstheme="minorHAnsi"/>
                <w:sz w:val="18"/>
                <w:szCs w:val="18"/>
              </w:rPr>
              <w:t>.</w:t>
            </w:r>
            <w:r w:rsidRPr="00271152">
              <w:rPr>
                <w:rFonts w:ascii="Verdana" w:hAnsi="Verdana" w:cstheme="minorHAnsi"/>
                <w:sz w:val="18"/>
                <w:szCs w:val="18"/>
              </w:rPr>
              <w:t>30</w:t>
            </w:r>
            <w:r w:rsidR="008B7707" w:rsidRPr="00271152">
              <w:rPr>
                <w:rFonts w:ascii="Verdana" w:hAnsi="Verdana" w:cstheme="minorHAnsi"/>
                <w:sz w:val="18"/>
                <w:szCs w:val="18"/>
              </w:rPr>
              <w:t xml:space="preserve">am – </w:t>
            </w:r>
            <w:r w:rsidRPr="00271152">
              <w:rPr>
                <w:rFonts w:ascii="Verdana" w:hAnsi="Verdana" w:cstheme="minorHAnsi"/>
                <w:sz w:val="18"/>
                <w:szCs w:val="18"/>
              </w:rPr>
              <w:t>9</w:t>
            </w:r>
            <w:r w:rsidR="008B7707" w:rsidRPr="00271152">
              <w:rPr>
                <w:rFonts w:ascii="Verdana" w:hAnsi="Verdana" w:cstheme="minorHAnsi"/>
                <w:sz w:val="18"/>
                <w:szCs w:val="18"/>
              </w:rPr>
              <w:t>.</w:t>
            </w:r>
            <w:r w:rsidR="00271152" w:rsidRPr="00271152">
              <w:rPr>
                <w:rFonts w:ascii="Verdana" w:hAnsi="Verdana" w:cstheme="minorHAnsi"/>
                <w:sz w:val="18"/>
                <w:szCs w:val="18"/>
              </w:rPr>
              <w:t>3</w:t>
            </w:r>
            <w:r w:rsidR="008B7707" w:rsidRPr="00271152">
              <w:rPr>
                <w:rFonts w:ascii="Verdana" w:hAnsi="Verdana" w:cstheme="minorHAnsi"/>
                <w:sz w:val="18"/>
                <w:szCs w:val="18"/>
              </w:rPr>
              <w:t>0</w:t>
            </w:r>
            <w:r w:rsidRPr="00271152">
              <w:rPr>
                <w:rFonts w:ascii="Verdana" w:hAnsi="Verdana" w:cstheme="minorHAnsi"/>
                <w:sz w:val="18"/>
                <w:szCs w:val="18"/>
              </w:rPr>
              <w:t>a</w:t>
            </w:r>
            <w:r w:rsidR="008B7707" w:rsidRPr="00271152">
              <w:rPr>
                <w:rFonts w:ascii="Verdana" w:hAnsi="Verdana" w:cstheme="minorHAnsi"/>
                <w:sz w:val="18"/>
                <w:szCs w:val="18"/>
              </w:rPr>
              <w:t>m</w:t>
            </w:r>
          </w:p>
        </w:tc>
      </w:tr>
      <w:tr w:rsidR="008B7707" w:rsidRPr="00271152"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271152" w:rsidRDefault="008B7707" w:rsidP="00615978">
            <w:pPr>
              <w:spacing w:before="40" w:after="40"/>
              <w:rPr>
                <w:rFonts w:ascii="Verdana" w:hAnsi="Verdana" w:cstheme="minorHAnsi"/>
                <w:b/>
                <w:sz w:val="18"/>
                <w:szCs w:val="18"/>
              </w:rPr>
            </w:pPr>
            <w:r w:rsidRPr="00271152">
              <w:rPr>
                <w:rFonts w:ascii="Verdana" w:hAnsi="Verdana" w:cstheme="minorHAnsi"/>
                <w:b/>
                <w:sz w:val="18"/>
                <w:szCs w:val="18"/>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ABF4B64" w14:textId="77777777" w:rsidR="00760B0C" w:rsidRPr="00271152" w:rsidRDefault="00760B0C" w:rsidP="007F0147">
            <w:pPr>
              <w:spacing w:before="40" w:after="40"/>
              <w:rPr>
                <w:rFonts w:ascii="Verdana" w:hAnsi="Verdana" w:cstheme="minorHAnsi"/>
                <w:sz w:val="18"/>
                <w:szCs w:val="18"/>
              </w:rPr>
            </w:pPr>
            <w:r w:rsidRPr="00271152">
              <w:rPr>
                <w:rFonts w:ascii="Verdana" w:hAnsi="Verdana" w:cstheme="minorHAnsi"/>
                <w:sz w:val="18"/>
                <w:szCs w:val="18"/>
              </w:rPr>
              <w:t>Chancellor Two Room</w:t>
            </w:r>
          </w:p>
          <w:p w14:paraId="5B20D6B7" w14:textId="0F376235" w:rsidR="008B7707" w:rsidRPr="00271152" w:rsidRDefault="00760B0C" w:rsidP="007F0147">
            <w:pPr>
              <w:spacing w:before="40" w:after="40"/>
              <w:rPr>
                <w:rFonts w:ascii="Verdana" w:hAnsi="Verdana" w:cstheme="minorHAnsi"/>
                <w:sz w:val="18"/>
                <w:szCs w:val="18"/>
              </w:rPr>
            </w:pPr>
            <w:r w:rsidRPr="00271152">
              <w:rPr>
                <w:rFonts w:ascii="Verdana" w:hAnsi="Verdana" w:cstheme="minorHAnsi"/>
                <w:sz w:val="18"/>
                <w:szCs w:val="18"/>
              </w:rPr>
              <w:t>Hotel Grand Chancellor, Melbourne</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271152" w:rsidRDefault="008B7707" w:rsidP="00615978">
            <w:pPr>
              <w:spacing w:before="40" w:after="40"/>
              <w:rPr>
                <w:rFonts w:ascii="Verdana" w:hAnsi="Verdana" w:cstheme="minorHAnsi"/>
                <w:b/>
                <w:sz w:val="18"/>
                <w:szCs w:val="18"/>
              </w:rPr>
            </w:pPr>
            <w:r w:rsidRPr="00271152">
              <w:rPr>
                <w:rFonts w:ascii="Verdana" w:hAnsi="Verdana" w:cstheme="minorHAnsi"/>
                <w:b/>
                <w:sz w:val="18"/>
                <w:szCs w:val="18"/>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0FB7984C" w:rsidR="008B7707" w:rsidRPr="00271152" w:rsidRDefault="007F0147" w:rsidP="00615978">
            <w:pPr>
              <w:spacing w:before="40" w:after="40"/>
              <w:rPr>
                <w:rFonts w:ascii="Verdana" w:hAnsi="Verdana" w:cstheme="minorHAnsi"/>
                <w:sz w:val="18"/>
                <w:szCs w:val="18"/>
              </w:rPr>
            </w:pPr>
            <w:r w:rsidRPr="00271152">
              <w:rPr>
                <w:rFonts w:ascii="Verdana" w:hAnsi="Verdana" w:cstheme="minorHAnsi"/>
                <w:sz w:val="18"/>
                <w:szCs w:val="18"/>
              </w:rPr>
              <w:t>Will McNamara</w:t>
            </w:r>
          </w:p>
        </w:tc>
      </w:tr>
    </w:tbl>
    <w:p w14:paraId="252DB311" w14:textId="77777777" w:rsidR="008B7707" w:rsidRPr="00271152" w:rsidRDefault="008B7707" w:rsidP="008B7707">
      <w:pPr>
        <w:spacing w:before="60"/>
        <w:rPr>
          <w:rFonts w:ascii="Verdana" w:hAnsi="Verdana" w:cstheme="minorHAnsi"/>
          <w:sz w:val="18"/>
          <w:szCs w:val="18"/>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261"/>
        <w:gridCol w:w="3260"/>
        <w:gridCol w:w="3544"/>
      </w:tblGrid>
      <w:tr w:rsidR="00ED4A24" w:rsidRPr="00271152" w14:paraId="52C36E0C" w14:textId="76FAFD07" w:rsidTr="00E51147">
        <w:trPr>
          <w:trHeight w:val="397"/>
        </w:trPr>
        <w:tc>
          <w:tcPr>
            <w:tcW w:w="3261" w:type="dxa"/>
            <w:tcBorders>
              <w:top w:val="single" w:sz="18" w:space="0" w:color="808080" w:themeColor="background1" w:themeShade="80"/>
              <w:bottom w:val="nil"/>
            </w:tcBorders>
            <w:shd w:val="clear" w:color="auto" w:fill="D9D9D9" w:themeFill="background1" w:themeFillShade="D9"/>
            <w:vAlign w:val="center"/>
          </w:tcPr>
          <w:p w14:paraId="653B5243" w14:textId="5A72E124" w:rsidR="00ED4A24" w:rsidRPr="00271152" w:rsidRDefault="00ED4A24" w:rsidP="00250444">
            <w:pPr>
              <w:spacing w:before="80" w:after="80"/>
              <w:rPr>
                <w:rFonts w:ascii="Verdana" w:hAnsi="Verdana" w:cstheme="minorHAnsi"/>
                <w:b/>
                <w:sz w:val="18"/>
                <w:szCs w:val="18"/>
              </w:rPr>
            </w:pPr>
            <w:r w:rsidRPr="00271152">
              <w:rPr>
                <w:rFonts w:ascii="Verdana" w:hAnsi="Verdana" w:cstheme="minorHAnsi"/>
                <w:b/>
                <w:sz w:val="18"/>
                <w:szCs w:val="18"/>
              </w:rPr>
              <w:t>Members</w:t>
            </w:r>
          </w:p>
        </w:tc>
        <w:tc>
          <w:tcPr>
            <w:tcW w:w="3260" w:type="dxa"/>
            <w:tcBorders>
              <w:top w:val="single" w:sz="18" w:space="0" w:color="808080" w:themeColor="background1" w:themeShade="80"/>
              <w:bottom w:val="nil"/>
            </w:tcBorders>
            <w:shd w:val="clear" w:color="auto" w:fill="D9D9D9" w:themeFill="background1" w:themeFillShade="D9"/>
            <w:vAlign w:val="center"/>
          </w:tcPr>
          <w:p w14:paraId="2FCFD24C" w14:textId="77777777" w:rsidR="00ED4A24" w:rsidRPr="00271152" w:rsidRDefault="00ED4A24" w:rsidP="00250444">
            <w:pPr>
              <w:spacing w:before="80" w:after="80"/>
              <w:rPr>
                <w:rFonts w:ascii="Verdana" w:hAnsi="Verdana" w:cstheme="minorHAnsi"/>
                <w:b/>
                <w:sz w:val="18"/>
                <w:szCs w:val="18"/>
              </w:rPr>
            </w:pPr>
          </w:p>
        </w:tc>
        <w:tc>
          <w:tcPr>
            <w:tcW w:w="3544" w:type="dxa"/>
            <w:tcBorders>
              <w:top w:val="single" w:sz="18" w:space="0" w:color="808080" w:themeColor="background1" w:themeShade="80"/>
              <w:bottom w:val="nil"/>
            </w:tcBorders>
            <w:shd w:val="clear" w:color="auto" w:fill="D9D9D9" w:themeFill="background1" w:themeFillShade="D9"/>
          </w:tcPr>
          <w:p w14:paraId="15C9DFA5" w14:textId="77777777" w:rsidR="00ED4A24" w:rsidRPr="00271152" w:rsidRDefault="00ED4A24" w:rsidP="00250444">
            <w:pPr>
              <w:spacing w:before="80" w:after="80"/>
              <w:rPr>
                <w:rFonts w:ascii="Verdana" w:hAnsi="Verdana" w:cstheme="minorHAnsi"/>
                <w:b/>
                <w:sz w:val="18"/>
                <w:szCs w:val="18"/>
              </w:rPr>
            </w:pPr>
          </w:p>
        </w:tc>
      </w:tr>
      <w:tr w:rsidR="00ED4A24" w:rsidRPr="00271152" w14:paraId="3CD11A30" w14:textId="7C957835" w:rsidTr="004F1C28">
        <w:trPr>
          <w:trHeight w:val="63"/>
        </w:trPr>
        <w:tc>
          <w:tcPr>
            <w:tcW w:w="3261" w:type="dxa"/>
            <w:tcBorders>
              <w:top w:val="nil"/>
            </w:tcBorders>
            <w:shd w:val="clear" w:color="auto" w:fill="auto"/>
          </w:tcPr>
          <w:p w14:paraId="26D8AEF8" w14:textId="2D311446" w:rsidR="00ED4A24" w:rsidRPr="00271152" w:rsidRDefault="00ED4A24" w:rsidP="00250444">
            <w:pPr>
              <w:spacing w:before="80" w:after="80"/>
              <w:rPr>
                <w:rFonts w:ascii="Verdana" w:hAnsi="Verdana" w:cstheme="minorHAnsi"/>
                <w:i/>
                <w:sz w:val="18"/>
                <w:szCs w:val="18"/>
              </w:rPr>
            </w:pPr>
            <w:r w:rsidRPr="00271152">
              <w:rPr>
                <w:rFonts w:ascii="Verdana" w:hAnsi="Verdana" w:cstheme="minorHAnsi"/>
                <w:i/>
                <w:sz w:val="18"/>
                <w:szCs w:val="18"/>
              </w:rPr>
              <w:t>Present</w:t>
            </w:r>
          </w:p>
          <w:p w14:paraId="7295D93C" w14:textId="252E8EED" w:rsidR="00A255A5" w:rsidRPr="00271152" w:rsidRDefault="00A255A5" w:rsidP="00ED54D1">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Chris Lovell [</w:t>
            </w:r>
            <w:r w:rsidRPr="00271152">
              <w:rPr>
                <w:rFonts w:ascii="Verdana" w:hAnsi="Verdana" w:cstheme="minorHAnsi"/>
                <w:b/>
                <w:sz w:val="18"/>
                <w:szCs w:val="18"/>
              </w:rPr>
              <w:t>Chair</w:t>
            </w:r>
            <w:r w:rsidRPr="00271152">
              <w:rPr>
                <w:rFonts w:ascii="Verdana" w:hAnsi="Verdana" w:cstheme="minorHAnsi"/>
                <w:sz w:val="18"/>
                <w:szCs w:val="18"/>
              </w:rPr>
              <w:t>]</w:t>
            </w:r>
          </w:p>
          <w:p w14:paraId="062DDE70" w14:textId="275BE5BC" w:rsidR="000023F8" w:rsidRPr="00271152" w:rsidRDefault="000023F8" w:rsidP="00ED54D1">
            <w:pPr>
              <w:pStyle w:val="ListParagraph"/>
              <w:numPr>
                <w:ilvl w:val="0"/>
                <w:numId w:val="3"/>
              </w:numP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Melanie Ashe, Flinders Quarter</w:t>
            </w:r>
          </w:p>
          <w:p w14:paraId="0B891A84" w14:textId="494BF3C8" w:rsidR="000023F8" w:rsidRPr="00271152" w:rsidRDefault="00E15B29" w:rsidP="00ED54D1">
            <w:pPr>
              <w:pStyle w:val="ListParagraph"/>
              <w:numPr>
                <w:ilvl w:val="0"/>
                <w:numId w:val="3"/>
              </w:numP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 xml:space="preserve">Wendy </w:t>
            </w:r>
            <w:r w:rsidR="000023F8" w:rsidRPr="00271152">
              <w:rPr>
                <w:rFonts w:ascii="Verdana" w:hAnsi="Verdana" w:cstheme="minorHAnsi"/>
                <w:sz w:val="18"/>
                <w:szCs w:val="18"/>
              </w:rPr>
              <w:t>Miller, ACMI</w:t>
            </w:r>
          </w:p>
          <w:p w14:paraId="78D492A2" w14:textId="541E45F7" w:rsidR="00134B9C" w:rsidRPr="00271152" w:rsidRDefault="00134B9C" w:rsidP="00ED54D1">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David Gundy, St Paul’s Cathedral</w:t>
            </w:r>
          </w:p>
          <w:p w14:paraId="286EED4C" w14:textId="15823186" w:rsidR="00134B9C" w:rsidRPr="00271152" w:rsidRDefault="00134B9C" w:rsidP="00ED54D1">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Michael Griffiths, Ross House Association</w:t>
            </w:r>
          </w:p>
          <w:p w14:paraId="61949B64" w14:textId="21859AE0" w:rsidR="00E15B29" w:rsidRPr="00271152" w:rsidRDefault="00E15B29" w:rsidP="00ED54D1">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Graeme Blackman, Westin Owners Corporation</w:t>
            </w:r>
          </w:p>
          <w:p w14:paraId="7BE75D85" w14:textId="77777777" w:rsidR="006531A3" w:rsidRPr="00271152" w:rsidRDefault="006531A3" w:rsidP="00ED54D1">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Rob Moore, City of Melbourne</w:t>
            </w:r>
          </w:p>
          <w:p w14:paraId="625BE0EB" w14:textId="77777777" w:rsidR="006531A3" w:rsidRPr="00271152" w:rsidRDefault="006531A3" w:rsidP="00ED54D1">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Peter Brown, Manchester House</w:t>
            </w:r>
          </w:p>
          <w:p w14:paraId="141D5E6E" w14:textId="77777777" w:rsidR="006531A3" w:rsidRPr="00271152" w:rsidRDefault="006531A3" w:rsidP="00ED54D1">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Simon Pockley, Bible House</w:t>
            </w:r>
          </w:p>
          <w:p w14:paraId="19BD048D" w14:textId="46A71A20" w:rsidR="00E51147" w:rsidRPr="00271152" w:rsidRDefault="00E51147" w:rsidP="00ED54D1">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Matthew Harrington, Buildspect Consulting</w:t>
            </w:r>
          </w:p>
          <w:p w14:paraId="2BC79FFC" w14:textId="77777777" w:rsidR="001B4AEB" w:rsidRPr="00271152" w:rsidRDefault="004E1E87" w:rsidP="00ED54D1">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Kate Houlden, City West Water</w:t>
            </w:r>
            <w:r w:rsidR="001B4AEB" w:rsidRPr="00271152">
              <w:rPr>
                <w:rFonts w:ascii="Verdana" w:hAnsi="Verdana" w:cstheme="minorHAnsi"/>
                <w:sz w:val="18"/>
                <w:szCs w:val="18"/>
              </w:rPr>
              <w:t xml:space="preserve"> </w:t>
            </w:r>
          </w:p>
          <w:p w14:paraId="4D3E1E8E" w14:textId="5499CFD9" w:rsidR="001B4AEB" w:rsidRPr="00271152" w:rsidRDefault="001B4AEB" w:rsidP="00ED54D1">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Murray Walls, RMIT</w:t>
            </w:r>
          </w:p>
          <w:p w14:paraId="63271A01" w14:textId="77777777" w:rsidR="001B4AEB" w:rsidRPr="00271152" w:rsidRDefault="001B4AEB" w:rsidP="00ED54D1">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Fiona Van, RMIT</w:t>
            </w:r>
          </w:p>
          <w:p w14:paraId="6E1D9232" w14:textId="77777777" w:rsidR="001B4AEB" w:rsidRPr="00271152" w:rsidRDefault="001B4AEB" w:rsidP="00ED54D1">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Simon Were, Melbourne City Baths</w:t>
            </w:r>
          </w:p>
          <w:p w14:paraId="39FF1831" w14:textId="1A425629" w:rsidR="004E1E87" w:rsidRPr="00271152" w:rsidRDefault="001B4AEB" w:rsidP="00ED54D1">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Emily Kropf, St Paul’s Cathedral</w:t>
            </w:r>
          </w:p>
          <w:p w14:paraId="11A7BC93" w14:textId="77777777" w:rsidR="00E51147" w:rsidRPr="00271152" w:rsidRDefault="00E51147" w:rsidP="00ED54D1">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Jess Foulds, MMRA</w:t>
            </w:r>
          </w:p>
          <w:p w14:paraId="75EEAC5F" w14:textId="77777777" w:rsidR="00E51147" w:rsidRPr="00271152" w:rsidRDefault="00E51147" w:rsidP="00ED54D1">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Barry McGuren, MMRA</w:t>
            </w:r>
          </w:p>
          <w:p w14:paraId="5F8B841B" w14:textId="21B6EFC1" w:rsidR="00912C20" w:rsidRPr="00271152" w:rsidRDefault="00226234" w:rsidP="00ED54D1">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Richard Buckingham, CYP</w:t>
            </w:r>
          </w:p>
        </w:tc>
        <w:tc>
          <w:tcPr>
            <w:tcW w:w="3260" w:type="dxa"/>
            <w:tcBorders>
              <w:top w:val="nil"/>
            </w:tcBorders>
            <w:shd w:val="clear" w:color="auto" w:fill="auto"/>
          </w:tcPr>
          <w:p w14:paraId="422D99DD" w14:textId="57A29915" w:rsidR="00ED4A24" w:rsidRPr="00271152" w:rsidRDefault="00ED4A24" w:rsidP="00250444">
            <w:pPr>
              <w:spacing w:before="80" w:after="80"/>
              <w:rPr>
                <w:rFonts w:ascii="Verdana" w:hAnsi="Verdana" w:cstheme="minorHAnsi"/>
                <w:sz w:val="18"/>
                <w:szCs w:val="18"/>
                <w:highlight w:val="yellow"/>
              </w:rPr>
            </w:pPr>
          </w:p>
          <w:p w14:paraId="525AD67B" w14:textId="0B1A808E" w:rsidR="006531A3" w:rsidRPr="00271152" w:rsidRDefault="00ED54D1" w:rsidP="00ED54D1">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Rocco Fammartino</w:t>
            </w:r>
            <w:r w:rsidR="006531A3" w:rsidRPr="00271152">
              <w:rPr>
                <w:rFonts w:ascii="Verdana" w:hAnsi="Verdana" w:cstheme="minorHAnsi"/>
                <w:sz w:val="18"/>
                <w:szCs w:val="18"/>
              </w:rPr>
              <w:t>, Travellers Aid</w:t>
            </w:r>
          </w:p>
          <w:p w14:paraId="369CFD6E" w14:textId="1D9353B3" w:rsidR="00E15B29" w:rsidRPr="00271152" w:rsidRDefault="00E15B29" w:rsidP="00ED54D1">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Luke Taylor, Poolhouse Coffee</w:t>
            </w:r>
          </w:p>
          <w:p w14:paraId="080B5A89" w14:textId="72E1A1ED" w:rsidR="00E15B29" w:rsidRPr="00271152" w:rsidRDefault="00E15B29" w:rsidP="00ED54D1">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Natalie Siragusa, City of Melbourne</w:t>
            </w:r>
          </w:p>
          <w:p w14:paraId="550DEAAC" w14:textId="455979FA" w:rsidR="00186E55" w:rsidRPr="00271152" w:rsidRDefault="00186E55" w:rsidP="00ED54D1">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Adam Tanner, Victoria Police</w:t>
            </w:r>
          </w:p>
          <w:p w14:paraId="16B38FC9" w14:textId="2BD1E92A" w:rsidR="006531A3" w:rsidRPr="00271152" w:rsidRDefault="006531A3" w:rsidP="00ED54D1">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Eamonn Fennessy, City of Melbourne</w:t>
            </w:r>
          </w:p>
          <w:p w14:paraId="6EED5F26" w14:textId="4B80B915" w:rsidR="004E1E87" w:rsidRPr="00271152" w:rsidRDefault="00271152" w:rsidP="00ED54D1">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Pr>
                <w:rFonts w:ascii="Verdana" w:hAnsi="Verdana" w:cstheme="minorHAnsi"/>
                <w:sz w:val="18"/>
                <w:szCs w:val="18"/>
              </w:rPr>
              <w:t>Marg</w:t>
            </w:r>
            <w:r w:rsidR="004E1E87" w:rsidRPr="00271152">
              <w:rPr>
                <w:rFonts w:ascii="Verdana" w:hAnsi="Verdana" w:cstheme="minorHAnsi"/>
                <w:sz w:val="18"/>
                <w:szCs w:val="18"/>
              </w:rPr>
              <w:t xml:space="preserve"> Dennis, Ashdowne House</w:t>
            </w:r>
          </w:p>
          <w:p w14:paraId="3FA7D6C4" w14:textId="32FE3C32" w:rsidR="00186E55" w:rsidRPr="00271152" w:rsidRDefault="00186E55" w:rsidP="00ED54D1">
            <w:pPr>
              <w:pStyle w:val="ListParagraph"/>
              <w:numPr>
                <w:ilvl w:val="0"/>
                <w:numId w:val="3"/>
              </w:numP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John Dall’Amico, Residents 3000</w:t>
            </w:r>
          </w:p>
          <w:p w14:paraId="5E580A14" w14:textId="3F0C92BB" w:rsidR="00186E55" w:rsidRPr="00271152" w:rsidRDefault="00186E55" w:rsidP="00ED54D1">
            <w:pPr>
              <w:pStyle w:val="ListParagraph"/>
              <w:numPr>
                <w:ilvl w:val="0"/>
                <w:numId w:val="3"/>
              </w:numP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Jessica Cerejo, 238 Flinders Street (UniLodge)</w:t>
            </w:r>
          </w:p>
          <w:p w14:paraId="6ED4B84A" w14:textId="77777777" w:rsidR="00E51147" w:rsidRPr="00271152" w:rsidRDefault="00E51147" w:rsidP="00ED54D1">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Don Shipway, ALE Group</w:t>
            </w:r>
          </w:p>
          <w:p w14:paraId="19C3CA8D" w14:textId="77777777" w:rsidR="00E51147" w:rsidRPr="00271152" w:rsidRDefault="00E51147" w:rsidP="00ED54D1">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Lina Baullo, MMRA</w:t>
            </w:r>
          </w:p>
          <w:p w14:paraId="7D296D24" w14:textId="77777777" w:rsidR="00E51147" w:rsidRPr="00271152" w:rsidRDefault="00E51147" w:rsidP="00ED54D1">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Tye Norman, MMRA</w:t>
            </w:r>
          </w:p>
          <w:p w14:paraId="45A67089" w14:textId="6EE88CDB" w:rsidR="00912C20" w:rsidRPr="00271152" w:rsidRDefault="00912C20" w:rsidP="00ED54D1">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Richard Buckingham, CYP</w:t>
            </w:r>
          </w:p>
          <w:p w14:paraId="765248D5" w14:textId="47047583" w:rsidR="00912C20" w:rsidRPr="00271152" w:rsidRDefault="00C82B07" w:rsidP="00ED54D1">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Fran Woodruff, John Holland</w:t>
            </w:r>
          </w:p>
          <w:p w14:paraId="111D0054" w14:textId="24E594F9" w:rsidR="00B9135E" w:rsidRPr="00271152" w:rsidRDefault="00186E55" w:rsidP="00ED54D1">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Alastair Gowing</w:t>
            </w:r>
            <w:r w:rsidR="00B9135E" w:rsidRPr="00271152">
              <w:rPr>
                <w:rFonts w:ascii="Verdana" w:hAnsi="Verdana" w:cstheme="minorHAnsi"/>
                <w:sz w:val="18"/>
                <w:szCs w:val="18"/>
              </w:rPr>
              <w:t>, CityWest Water</w:t>
            </w:r>
          </w:p>
          <w:p w14:paraId="137D3083" w14:textId="77777777" w:rsidR="00ED54D1" w:rsidRPr="00271152" w:rsidRDefault="00ED54D1" w:rsidP="00ED54D1">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Bec Rowe, John Holland</w:t>
            </w:r>
          </w:p>
          <w:p w14:paraId="0F497F79" w14:textId="43BEE6C9" w:rsidR="001B4AEB" w:rsidRPr="00271152" w:rsidRDefault="00ED54D1" w:rsidP="00ED54D1">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Matt Telfer, John Holland</w:t>
            </w:r>
          </w:p>
          <w:p w14:paraId="1383A802" w14:textId="6A7376D7" w:rsidR="001B4AEB" w:rsidRPr="00271152" w:rsidRDefault="00ED54D1" w:rsidP="001B4AEB">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Jodie Barrington, CYP</w:t>
            </w:r>
          </w:p>
        </w:tc>
        <w:tc>
          <w:tcPr>
            <w:tcW w:w="3544" w:type="dxa"/>
            <w:tcBorders>
              <w:top w:val="nil"/>
            </w:tcBorders>
          </w:tcPr>
          <w:p w14:paraId="145F60CC" w14:textId="77777777" w:rsidR="00ED4A24" w:rsidRPr="00271152" w:rsidRDefault="00795AB0" w:rsidP="00250444">
            <w:pPr>
              <w:spacing w:before="80" w:after="80"/>
              <w:rPr>
                <w:rFonts w:ascii="Verdana" w:hAnsi="Verdana" w:cstheme="minorHAnsi"/>
                <w:i/>
                <w:sz w:val="18"/>
                <w:szCs w:val="18"/>
              </w:rPr>
            </w:pPr>
            <w:r w:rsidRPr="00271152">
              <w:rPr>
                <w:rFonts w:ascii="Verdana" w:hAnsi="Verdana" w:cstheme="minorHAnsi"/>
                <w:i/>
                <w:sz w:val="18"/>
                <w:szCs w:val="18"/>
              </w:rPr>
              <w:t>Apologies</w:t>
            </w:r>
          </w:p>
          <w:p w14:paraId="3B19ABC0" w14:textId="2E1B7837" w:rsidR="00134B9C" w:rsidRPr="00271152" w:rsidRDefault="00134B9C" w:rsidP="00ED54D1">
            <w:pPr>
              <w:pStyle w:val="ListParagraph"/>
              <w:numPr>
                <w:ilvl w:val="0"/>
                <w:numId w:val="3"/>
              </w:numP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Michelle Land, Yarra Trams</w:t>
            </w:r>
          </w:p>
          <w:p w14:paraId="3310930C" w14:textId="77777777" w:rsidR="00134B9C" w:rsidRPr="00271152" w:rsidRDefault="00134B9C" w:rsidP="00ED54D1">
            <w:pPr>
              <w:pStyle w:val="ListParagraph"/>
              <w:numPr>
                <w:ilvl w:val="0"/>
                <w:numId w:val="3"/>
              </w:numP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Graham Jephcott, ACMI</w:t>
            </w:r>
          </w:p>
          <w:p w14:paraId="19388ACC" w14:textId="7AB2F224" w:rsidR="00134B9C" w:rsidRPr="00271152" w:rsidRDefault="00134B9C" w:rsidP="00ED54D1">
            <w:pPr>
              <w:pStyle w:val="ListParagraph"/>
              <w:numPr>
                <w:ilvl w:val="0"/>
                <w:numId w:val="3"/>
              </w:numP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Hanh Chau, State Library of Victoria</w:t>
            </w:r>
          </w:p>
          <w:p w14:paraId="3E0058B9" w14:textId="799CF0F0" w:rsidR="00E15B29" w:rsidRPr="00271152" w:rsidRDefault="00E15B29" w:rsidP="00ED54D1">
            <w:pPr>
              <w:pStyle w:val="ListParagraph"/>
              <w:numPr>
                <w:ilvl w:val="0"/>
                <w:numId w:val="3"/>
              </w:numP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Sharon Pollard, Federation Square</w:t>
            </w:r>
          </w:p>
          <w:p w14:paraId="2DEBB9AC" w14:textId="512684C3" w:rsidR="000023F8" w:rsidRPr="00271152" w:rsidRDefault="000023F8" w:rsidP="00ED54D1">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Debra Watts, The Westin Melbourne</w:t>
            </w:r>
          </w:p>
          <w:p w14:paraId="4DBFFBF7" w14:textId="314766FD" w:rsidR="00E15B29" w:rsidRPr="00271152" w:rsidRDefault="00E15B29" w:rsidP="00ED54D1">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Paul Jeffries, The Westin Melbourne</w:t>
            </w:r>
          </w:p>
          <w:p w14:paraId="115D5B6F" w14:textId="5F245AAA" w:rsidR="006531A3" w:rsidRPr="00271152" w:rsidRDefault="006531A3" w:rsidP="00ED54D1">
            <w:pPr>
              <w:pStyle w:val="ListParagraph"/>
              <w:numPr>
                <w:ilvl w:val="0"/>
                <w:numId w:val="3"/>
              </w:numP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Brett Webster, The Practical Man, Scott Alley</w:t>
            </w:r>
          </w:p>
          <w:p w14:paraId="59500564" w14:textId="77777777" w:rsidR="00186E55" w:rsidRPr="00271152" w:rsidRDefault="00186E55" w:rsidP="00ED54D1">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Anthony LoGiusto, Brady Hotel</w:t>
            </w:r>
          </w:p>
          <w:p w14:paraId="22321E3A" w14:textId="10BA1721" w:rsidR="006531A3" w:rsidRPr="00271152" w:rsidRDefault="006531A3" w:rsidP="00ED54D1">
            <w:pPr>
              <w:pStyle w:val="ListParagraph"/>
              <w:numPr>
                <w:ilvl w:val="0"/>
                <w:numId w:val="3"/>
              </w:numP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Megan Herring, Young and Jackson Hotel</w:t>
            </w:r>
          </w:p>
          <w:p w14:paraId="3D84223F" w14:textId="77777777" w:rsidR="00186E55" w:rsidRPr="00271152" w:rsidRDefault="00186E55" w:rsidP="00ED54D1">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Faruk Delalic, Verve and Milano Residential Buildings</w:t>
            </w:r>
          </w:p>
          <w:p w14:paraId="4E160329" w14:textId="5405A06A" w:rsidR="00186E55" w:rsidRPr="00271152" w:rsidRDefault="00186E55" w:rsidP="00271152">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Eugenie Austin, LR Reed City</w:t>
            </w:r>
          </w:p>
          <w:p w14:paraId="24F17D45" w14:textId="6B9770DE" w:rsidR="00186E55" w:rsidRPr="00271152" w:rsidRDefault="00186E55" w:rsidP="00ED54D1">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Anna Manarczyk, Melcorp Strata</w:t>
            </w:r>
          </w:p>
          <w:p w14:paraId="4DB2B329" w14:textId="45633B1A" w:rsidR="004E1E87" w:rsidRPr="00271152" w:rsidRDefault="004E1E87" w:rsidP="00ED54D1">
            <w:pPr>
              <w:pStyle w:val="ListParagraph"/>
              <w:numPr>
                <w:ilvl w:val="0"/>
                <w:numId w:val="3"/>
              </w:numP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Brendan Ryan, MBCM City</w:t>
            </w:r>
          </w:p>
          <w:p w14:paraId="0ADF28BE" w14:textId="3112A2D9" w:rsidR="00186E55" w:rsidRPr="00271152" w:rsidRDefault="00186E55" w:rsidP="00ED54D1">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Pin Ng, Unilodge</w:t>
            </w:r>
          </w:p>
          <w:p w14:paraId="0DAD9BDE" w14:textId="14355899" w:rsidR="00226234" w:rsidRPr="00271152" w:rsidRDefault="00E51147" w:rsidP="00ED54D1">
            <w:pPr>
              <w:pStyle w:val="ListParagraph"/>
              <w:numPr>
                <w:ilvl w:val="0"/>
                <w:numId w:val="3"/>
              </w:numP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Andrew Milward-Bason, Nicholas Building Association</w:t>
            </w:r>
          </w:p>
          <w:p w14:paraId="00F46D06" w14:textId="77777777" w:rsidR="00186E55" w:rsidRPr="00271152" w:rsidRDefault="00186E55" w:rsidP="00ED54D1">
            <w:pPr>
              <w:pStyle w:val="ListParagraph"/>
              <w:numPr>
                <w:ilvl w:val="0"/>
                <w:numId w:val="3"/>
              </w:numPr>
              <w:pBdr>
                <w:right w:val="single" w:sz="4" w:space="4" w:color="auto"/>
              </w:pBdr>
              <w:spacing w:before="80" w:after="80"/>
              <w:ind w:left="314" w:hanging="284"/>
              <w:contextualSpacing w:val="0"/>
              <w:rPr>
                <w:rFonts w:ascii="Verdana" w:hAnsi="Verdana" w:cstheme="minorHAnsi"/>
                <w:sz w:val="18"/>
                <w:szCs w:val="18"/>
              </w:rPr>
            </w:pPr>
            <w:r w:rsidRPr="00271152">
              <w:rPr>
                <w:rFonts w:ascii="Verdana" w:hAnsi="Verdana" w:cstheme="minorHAnsi"/>
                <w:sz w:val="18"/>
                <w:szCs w:val="18"/>
              </w:rPr>
              <w:t>Emmett Ahern, MMRA</w:t>
            </w:r>
          </w:p>
          <w:p w14:paraId="0D317D19" w14:textId="5CF558C3" w:rsidR="00186E55" w:rsidRPr="00271152" w:rsidRDefault="00186E55" w:rsidP="00ED54D1">
            <w:pPr>
              <w:pBdr>
                <w:right w:val="single" w:sz="4" w:space="4" w:color="auto"/>
              </w:pBdr>
              <w:spacing w:before="60" w:after="40"/>
              <w:rPr>
                <w:rFonts w:ascii="Verdana" w:hAnsi="Verdana" w:cstheme="minorHAnsi"/>
                <w:sz w:val="18"/>
                <w:szCs w:val="18"/>
                <w:highlight w:val="yellow"/>
              </w:rPr>
            </w:pPr>
          </w:p>
        </w:tc>
      </w:tr>
      <w:tr w:rsidR="00ED4A24" w:rsidRPr="00271152" w14:paraId="3059E82B" w14:textId="3E98D484" w:rsidTr="00E51147">
        <w:trPr>
          <w:trHeight w:hRule="exact" w:val="397"/>
        </w:trPr>
        <w:tc>
          <w:tcPr>
            <w:tcW w:w="3261" w:type="dxa"/>
            <w:tcBorders>
              <w:bottom w:val="nil"/>
            </w:tcBorders>
            <w:shd w:val="clear" w:color="auto" w:fill="D9D9D9" w:themeFill="background1" w:themeFillShade="D9"/>
            <w:vAlign w:val="center"/>
          </w:tcPr>
          <w:p w14:paraId="25500338" w14:textId="291E5A0E" w:rsidR="00ED4A24" w:rsidRPr="00271152" w:rsidRDefault="00ED4A24" w:rsidP="00250444">
            <w:pPr>
              <w:spacing w:before="80" w:after="80"/>
              <w:rPr>
                <w:rFonts w:ascii="Verdana" w:hAnsi="Verdana" w:cstheme="minorHAnsi"/>
                <w:b/>
                <w:sz w:val="18"/>
                <w:szCs w:val="18"/>
              </w:rPr>
            </w:pPr>
            <w:r w:rsidRPr="00271152">
              <w:rPr>
                <w:rFonts w:ascii="Verdana" w:hAnsi="Verdana" w:cstheme="minorHAnsi"/>
                <w:b/>
                <w:sz w:val="18"/>
                <w:szCs w:val="18"/>
              </w:rPr>
              <w:t>In attendance</w:t>
            </w:r>
          </w:p>
        </w:tc>
        <w:tc>
          <w:tcPr>
            <w:tcW w:w="3260" w:type="dxa"/>
            <w:tcBorders>
              <w:bottom w:val="nil"/>
            </w:tcBorders>
            <w:shd w:val="clear" w:color="auto" w:fill="D9D9D9" w:themeFill="background1" w:themeFillShade="D9"/>
            <w:vAlign w:val="center"/>
          </w:tcPr>
          <w:p w14:paraId="09983C9C" w14:textId="77777777" w:rsidR="00ED4A24" w:rsidRPr="00271152" w:rsidRDefault="00ED4A24" w:rsidP="00250444">
            <w:pPr>
              <w:spacing w:before="80" w:after="80"/>
              <w:rPr>
                <w:rFonts w:ascii="Verdana" w:hAnsi="Verdana" w:cstheme="minorHAnsi"/>
                <w:b/>
                <w:sz w:val="18"/>
                <w:szCs w:val="18"/>
              </w:rPr>
            </w:pPr>
          </w:p>
        </w:tc>
        <w:tc>
          <w:tcPr>
            <w:tcW w:w="3544" w:type="dxa"/>
            <w:tcBorders>
              <w:bottom w:val="nil"/>
            </w:tcBorders>
            <w:shd w:val="clear" w:color="auto" w:fill="D9D9D9" w:themeFill="background1" w:themeFillShade="D9"/>
          </w:tcPr>
          <w:p w14:paraId="081D9AC8" w14:textId="77777777" w:rsidR="00ED4A24" w:rsidRPr="00271152" w:rsidRDefault="00ED4A24" w:rsidP="00250444">
            <w:pPr>
              <w:spacing w:before="80" w:after="80"/>
              <w:rPr>
                <w:rFonts w:ascii="Verdana" w:hAnsi="Verdana" w:cstheme="minorHAnsi"/>
                <w:b/>
                <w:sz w:val="18"/>
                <w:szCs w:val="18"/>
              </w:rPr>
            </w:pPr>
          </w:p>
        </w:tc>
      </w:tr>
      <w:tr w:rsidR="00ED4A24" w:rsidRPr="00271152" w14:paraId="4C5263CD" w14:textId="72C7A16D" w:rsidTr="003A21C5">
        <w:trPr>
          <w:trHeight w:hRule="exact" w:val="2590"/>
        </w:trPr>
        <w:tc>
          <w:tcPr>
            <w:tcW w:w="3261" w:type="dxa"/>
            <w:tcBorders>
              <w:top w:val="nil"/>
              <w:bottom w:val="single" w:sz="18" w:space="0" w:color="808080" w:themeColor="background1" w:themeShade="80"/>
              <w:right w:val="nil"/>
            </w:tcBorders>
            <w:shd w:val="clear" w:color="auto" w:fill="auto"/>
          </w:tcPr>
          <w:p w14:paraId="7A00E0AA" w14:textId="460EDD0A" w:rsidR="00662862" w:rsidRPr="00271152" w:rsidRDefault="00662862" w:rsidP="00250444">
            <w:pPr>
              <w:spacing w:before="80" w:after="80"/>
              <w:rPr>
                <w:rFonts w:ascii="Verdana" w:hAnsi="Verdana" w:cstheme="minorHAnsi"/>
                <w:i/>
                <w:sz w:val="18"/>
                <w:szCs w:val="18"/>
              </w:rPr>
            </w:pPr>
            <w:r w:rsidRPr="00271152">
              <w:rPr>
                <w:rFonts w:ascii="Verdana" w:hAnsi="Verdana" w:cstheme="minorHAnsi"/>
                <w:i/>
                <w:sz w:val="18"/>
                <w:szCs w:val="18"/>
              </w:rPr>
              <w:t>Present</w:t>
            </w:r>
          </w:p>
          <w:p w14:paraId="486163B1" w14:textId="4028D85B" w:rsidR="0048309D" w:rsidRPr="00271152" w:rsidRDefault="00662862" w:rsidP="00250444">
            <w:pPr>
              <w:numPr>
                <w:ilvl w:val="0"/>
                <w:numId w:val="1"/>
              </w:numPr>
              <w:tabs>
                <w:tab w:val="clear" w:pos="720"/>
              </w:tabs>
              <w:spacing w:before="80" w:after="80"/>
              <w:ind w:left="432"/>
              <w:rPr>
                <w:rFonts w:ascii="Verdana" w:hAnsi="Verdana" w:cstheme="minorHAnsi"/>
                <w:sz w:val="18"/>
                <w:szCs w:val="18"/>
              </w:rPr>
            </w:pPr>
            <w:r w:rsidRPr="00271152">
              <w:rPr>
                <w:rFonts w:ascii="Verdana" w:hAnsi="Verdana" w:cstheme="minorHAnsi"/>
                <w:sz w:val="18"/>
                <w:szCs w:val="18"/>
              </w:rPr>
              <w:t>James Tonkin, MMRA</w:t>
            </w:r>
          </w:p>
          <w:p w14:paraId="1D3B01A3" w14:textId="17E504B7" w:rsidR="00662862" w:rsidRPr="00271152" w:rsidRDefault="003A144E" w:rsidP="00250444">
            <w:pPr>
              <w:numPr>
                <w:ilvl w:val="0"/>
                <w:numId w:val="1"/>
              </w:numPr>
              <w:tabs>
                <w:tab w:val="clear" w:pos="720"/>
              </w:tabs>
              <w:spacing w:before="80" w:after="80"/>
              <w:ind w:left="432"/>
              <w:rPr>
                <w:rFonts w:ascii="Verdana" w:hAnsi="Verdana" w:cstheme="minorHAnsi"/>
                <w:sz w:val="18"/>
                <w:szCs w:val="18"/>
              </w:rPr>
            </w:pPr>
            <w:r w:rsidRPr="00271152">
              <w:rPr>
                <w:rFonts w:ascii="Verdana" w:hAnsi="Verdana" w:cstheme="minorHAnsi"/>
                <w:sz w:val="18"/>
                <w:szCs w:val="18"/>
              </w:rPr>
              <w:t>Ayllie White</w:t>
            </w:r>
            <w:r w:rsidR="00105638" w:rsidRPr="00271152">
              <w:rPr>
                <w:rFonts w:ascii="Verdana" w:hAnsi="Verdana" w:cstheme="minorHAnsi"/>
                <w:sz w:val="18"/>
                <w:szCs w:val="18"/>
              </w:rPr>
              <w:t>, CYP</w:t>
            </w:r>
          </w:p>
          <w:p w14:paraId="236B44DD" w14:textId="4C2D8CB5" w:rsidR="00226234" w:rsidRPr="00271152" w:rsidRDefault="00226234" w:rsidP="00226234">
            <w:pPr>
              <w:numPr>
                <w:ilvl w:val="0"/>
                <w:numId w:val="1"/>
              </w:numPr>
              <w:tabs>
                <w:tab w:val="clear" w:pos="720"/>
              </w:tabs>
              <w:spacing w:before="80" w:after="80"/>
              <w:ind w:left="432" w:hanging="398"/>
              <w:rPr>
                <w:rFonts w:ascii="Verdana" w:hAnsi="Verdana" w:cstheme="minorHAnsi"/>
                <w:sz w:val="18"/>
                <w:szCs w:val="18"/>
              </w:rPr>
            </w:pPr>
            <w:r w:rsidRPr="00271152">
              <w:rPr>
                <w:rFonts w:ascii="Verdana" w:hAnsi="Verdana" w:cstheme="minorHAnsi"/>
                <w:sz w:val="18"/>
                <w:szCs w:val="18"/>
              </w:rPr>
              <w:t>Noel Power, CYP</w:t>
            </w:r>
          </w:p>
          <w:p w14:paraId="0A7BC9FC" w14:textId="51F74836" w:rsidR="00ED54D1" w:rsidRPr="00271152" w:rsidRDefault="00ED54D1" w:rsidP="00226234">
            <w:pPr>
              <w:numPr>
                <w:ilvl w:val="0"/>
                <w:numId w:val="1"/>
              </w:numPr>
              <w:tabs>
                <w:tab w:val="clear" w:pos="720"/>
              </w:tabs>
              <w:spacing w:before="80" w:after="80"/>
              <w:ind w:left="432" w:hanging="398"/>
              <w:rPr>
                <w:rFonts w:ascii="Verdana" w:hAnsi="Verdana" w:cstheme="minorHAnsi"/>
                <w:sz w:val="18"/>
                <w:szCs w:val="18"/>
              </w:rPr>
            </w:pPr>
            <w:r w:rsidRPr="00271152">
              <w:rPr>
                <w:rFonts w:ascii="Verdana" w:hAnsi="Verdana" w:cstheme="minorHAnsi"/>
                <w:sz w:val="18"/>
                <w:szCs w:val="18"/>
              </w:rPr>
              <w:t>Ken Muir, CYP</w:t>
            </w:r>
          </w:p>
          <w:p w14:paraId="169A188F" w14:textId="0E7A4C48" w:rsidR="00ED54D1" w:rsidRPr="00271152" w:rsidRDefault="00ED54D1" w:rsidP="00226234">
            <w:pPr>
              <w:numPr>
                <w:ilvl w:val="0"/>
                <w:numId w:val="1"/>
              </w:numPr>
              <w:tabs>
                <w:tab w:val="clear" w:pos="720"/>
              </w:tabs>
              <w:spacing w:before="80" w:after="80"/>
              <w:ind w:left="432" w:hanging="398"/>
              <w:rPr>
                <w:rFonts w:ascii="Verdana" w:hAnsi="Verdana" w:cstheme="minorHAnsi"/>
                <w:sz w:val="18"/>
                <w:szCs w:val="18"/>
              </w:rPr>
            </w:pPr>
            <w:r w:rsidRPr="00271152">
              <w:rPr>
                <w:rFonts w:ascii="Verdana" w:hAnsi="Verdana" w:cstheme="minorHAnsi"/>
                <w:sz w:val="18"/>
                <w:szCs w:val="18"/>
              </w:rPr>
              <w:t>Kristina Gorman, CYP</w:t>
            </w:r>
          </w:p>
          <w:p w14:paraId="04CD1777" w14:textId="3250C7F2" w:rsidR="00ED54D1" w:rsidRPr="00271152" w:rsidRDefault="00ED54D1" w:rsidP="00226234">
            <w:pPr>
              <w:numPr>
                <w:ilvl w:val="0"/>
                <w:numId w:val="1"/>
              </w:numPr>
              <w:tabs>
                <w:tab w:val="clear" w:pos="720"/>
              </w:tabs>
              <w:spacing w:before="80" w:after="80"/>
              <w:ind w:left="432" w:hanging="398"/>
              <w:rPr>
                <w:rFonts w:ascii="Verdana" w:hAnsi="Verdana" w:cstheme="minorHAnsi"/>
                <w:sz w:val="18"/>
                <w:szCs w:val="18"/>
              </w:rPr>
            </w:pPr>
            <w:r w:rsidRPr="00271152">
              <w:rPr>
                <w:rFonts w:ascii="Verdana" w:hAnsi="Verdana" w:cstheme="minorHAnsi"/>
                <w:sz w:val="18"/>
                <w:szCs w:val="18"/>
              </w:rPr>
              <w:t>Luis Narvaez, MMRA</w:t>
            </w:r>
          </w:p>
          <w:p w14:paraId="220E8E06" w14:textId="77777777" w:rsidR="00226234" w:rsidRPr="00271152" w:rsidRDefault="00226234" w:rsidP="00226234">
            <w:pPr>
              <w:spacing w:before="80" w:after="80"/>
              <w:ind w:left="432"/>
              <w:rPr>
                <w:rFonts w:ascii="Verdana" w:hAnsi="Verdana" w:cstheme="minorHAnsi"/>
                <w:sz w:val="18"/>
                <w:szCs w:val="18"/>
                <w:highlight w:val="yellow"/>
              </w:rPr>
            </w:pPr>
          </w:p>
          <w:p w14:paraId="4B3A9922" w14:textId="07A26CCF" w:rsidR="00105638" w:rsidRPr="00271152" w:rsidRDefault="00105638" w:rsidP="00250444">
            <w:pPr>
              <w:spacing w:before="80" w:after="80"/>
              <w:ind w:left="72"/>
              <w:rPr>
                <w:rFonts w:ascii="Verdana" w:hAnsi="Verdana" w:cstheme="minorHAnsi"/>
                <w:sz w:val="18"/>
                <w:szCs w:val="18"/>
                <w:highlight w:val="yellow"/>
              </w:rPr>
            </w:pPr>
          </w:p>
        </w:tc>
        <w:tc>
          <w:tcPr>
            <w:tcW w:w="3260" w:type="dxa"/>
            <w:tcBorders>
              <w:top w:val="nil"/>
              <w:left w:val="nil"/>
              <w:bottom w:val="single" w:sz="18" w:space="0" w:color="808080" w:themeColor="background1" w:themeShade="80"/>
            </w:tcBorders>
            <w:shd w:val="clear" w:color="auto" w:fill="auto"/>
          </w:tcPr>
          <w:p w14:paraId="31F7A403" w14:textId="77777777" w:rsidR="00662862" w:rsidRPr="00271152" w:rsidRDefault="00662862" w:rsidP="00250444">
            <w:pPr>
              <w:spacing w:before="80" w:after="80"/>
              <w:rPr>
                <w:rFonts w:ascii="Verdana" w:hAnsi="Verdana" w:cstheme="minorHAnsi"/>
                <w:sz w:val="18"/>
                <w:szCs w:val="18"/>
              </w:rPr>
            </w:pPr>
          </w:p>
          <w:p w14:paraId="033AAED8" w14:textId="743759E5" w:rsidR="00E15B29" w:rsidRPr="00271152" w:rsidRDefault="00E15B29" w:rsidP="00250444">
            <w:pPr>
              <w:numPr>
                <w:ilvl w:val="0"/>
                <w:numId w:val="1"/>
              </w:numPr>
              <w:tabs>
                <w:tab w:val="clear" w:pos="720"/>
              </w:tabs>
              <w:spacing w:before="80" w:after="80"/>
              <w:ind w:left="432" w:hanging="398"/>
              <w:rPr>
                <w:rFonts w:ascii="Verdana" w:hAnsi="Verdana" w:cstheme="minorHAnsi"/>
                <w:sz w:val="18"/>
                <w:szCs w:val="18"/>
              </w:rPr>
            </w:pPr>
            <w:r w:rsidRPr="00271152">
              <w:rPr>
                <w:rFonts w:ascii="Verdana" w:hAnsi="Verdana" w:cstheme="minorHAnsi"/>
                <w:sz w:val="18"/>
                <w:szCs w:val="18"/>
              </w:rPr>
              <w:t>Brian Maddock, Yarra Trams</w:t>
            </w:r>
          </w:p>
          <w:p w14:paraId="6BFC1119" w14:textId="4A396958" w:rsidR="00662862" w:rsidRPr="00271152" w:rsidRDefault="00662862" w:rsidP="00250444">
            <w:pPr>
              <w:numPr>
                <w:ilvl w:val="0"/>
                <w:numId w:val="1"/>
              </w:numPr>
              <w:tabs>
                <w:tab w:val="clear" w:pos="720"/>
              </w:tabs>
              <w:spacing w:before="80" w:after="80"/>
              <w:ind w:left="432" w:hanging="398"/>
              <w:rPr>
                <w:rFonts w:ascii="Verdana" w:hAnsi="Verdana" w:cstheme="minorHAnsi"/>
                <w:sz w:val="18"/>
                <w:szCs w:val="18"/>
              </w:rPr>
            </w:pPr>
            <w:r w:rsidRPr="00271152">
              <w:rPr>
                <w:rFonts w:ascii="Verdana" w:hAnsi="Verdana" w:cstheme="minorHAnsi"/>
                <w:sz w:val="18"/>
                <w:szCs w:val="18"/>
              </w:rPr>
              <w:t>Kate Walshe, CYP</w:t>
            </w:r>
          </w:p>
          <w:p w14:paraId="178B3F85" w14:textId="18C1C34D" w:rsidR="00ED54D1" w:rsidRPr="00271152" w:rsidRDefault="00ED54D1" w:rsidP="00250444">
            <w:pPr>
              <w:numPr>
                <w:ilvl w:val="0"/>
                <w:numId w:val="1"/>
              </w:numPr>
              <w:tabs>
                <w:tab w:val="clear" w:pos="720"/>
              </w:tabs>
              <w:spacing w:before="80" w:after="80"/>
              <w:ind w:left="432" w:hanging="398"/>
              <w:rPr>
                <w:rFonts w:ascii="Verdana" w:hAnsi="Verdana" w:cstheme="minorHAnsi"/>
                <w:sz w:val="18"/>
                <w:szCs w:val="18"/>
              </w:rPr>
            </w:pPr>
            <w:r w:rsidRPr="00271152">
              <w:rPr>
                <w:rFonts w:ascii="Verdana" w:hAnsi="Verdana" w:cstheme="minorHAnsi"/>
                <w:sz w:val="18"/>
                <w:szCs w:val="18"/>
              </w:rPr>
              <w:t xml:space="preserve">Kate Romano, </w:t>
            </w:r>
            <w:r w:rsidR="004D66E9" w:rsidRPr="00271152">
              <w:rPr>
                <w:rFonts w:ascii="Verdana" w:hAnsi="Verdana" w:cstheme="minorHAnsi"/>
                <w:sz w:val="18"/>
                <w:szCs w:val="18"/>
              </w:rPr>
              <w:t>Lendlease</w:t>
            </w:r>
            <w:r w:rsidR="004D66E9">
              <w:rPr>
                <w:rFonts w:ascii="Verdana" w:hAnsi="Verdana" w:cstheme="minorHAnsi"/>
                <w:sz w:val="18"/>
                <w:szCs w:val="18"/>
              </w:rPr>
              <w:t xml:space="preserve"> Development</w:t>
            </w:r>
          </w:p>
          <w:p w14:paraId="3AC2EF24" w14:textId="36544137" w:rsidR="00ED54D1" w:rsidRPr="00271152" w:rsidRDefault="00ED54D1" w:rsidP="00250444">
            <w:pPr>
              <w:numPr>
                <w:ilvl w:val="0"/>
                <w:numId w:val="1"/>
              </w:numPr>
              <w:tabs>
                <w:tab w:val="clear" w:pos="720"/>
              </w:tabs>
              <w:spacing w:before="80" w:after="80"/>
              <w:ind w:left="432" w:hanging="398"/>
              <w:rPr>
                <w:rFonts w:ascii="Verdana" w:hAnsi="Verdana" w:cstheme="minorHAnsi"/>
                <w:sz w:val="18"/>
                <w:szCs w:val="18"/>
              </w:rPr>
            </w:pPr>
            <w:r w:rsidRPr="00271152">
              <w:rPr>
                <w:rFonts w:ascii="Verdana" w:hAnsi="Verdana" w:cstheme="minorHAnsi"/>
                <w:sz w:val="18"/>
                <w:szCs w:val="18"/>
              </w:rPr>
              <w:t>Jacqui Saultry, Lendlease</w:t>
            </w:r>
            <w:r w:rsidR="004D66E9">
              <w:rPr>
                <w:rFonts w:ascii="Verdana" w:hAnsi="Verdana" w:cstheme="minorHAnsi"/>
                <w:sz w:val="18"/>
                <w:szCs w:val="18"/>
              </w:rPr>
              <w:t xml:space="preserve"> Development</w:t>
            </w:r>
          </w:p>
          <w:p w14:paraId="58D3B1A1" w14:textId="574CA125" w:rsidR="00662862" w:rsidRPr="00271152" w:rsidRDefault="00662862" w:rsidP="00250444">
            <w:pPr>
              <w:numPr>
                <w:ilvl w:val="0"/>
                <w:numId w:val="1"/>
              </w:numPr>
              <w:tabs>
                <w:tab w:val="clear" w:pos="720"/>
              </w:tabs>
              <w:spacing w:before="80" w:after="80"/>
              <w:ind w:left="432" w:hanging="398"/>
              <w:rPr>
                <w:rFonts w:ascii="Verdana" w:hAnsi="Verdana" w:cstheme="minorHAnsi"/>
                <w:sz w:val="18"/>
                <w:szCs w:val="18"/>
              </w:rPr>
            </w:pPr>
            <w:r w:rsidRPr="00271152">
              <w:rPr>
                <w:rFonts w:ascii="Verdana" w:hAnsi="Verdana" w:cstheme="minorHAnsi"/>
                <w:sz w:val="18"/>
                <w:szCs w:val="18"/>
              </w:rPr>
              <w:t>Will McNamara [</w:t>
            </w:r>
            <w:r w:rsidRPr="00271152">
              <w:rPr>
                <w:rFonts w:ascii="Verdana" w:hAnsi="Verdana" w:cstheme="minorHAnsi"/>
                <w:b/>
                <w:sz w:val="18"/>
                <w:szCs w:val="18"/>
              </w:rPr>
              <w:t>Secretariat</w:t>
            </w:r>
            <w:r w:rsidRPr="00271152">
              <w:rPr>
                <w:rFonts w:ascii="Verdana" w:hAnsi="Verdana" w:cstheme="minorHAnsi"/>
                <w:sz w:val="18"/>
                <w:szCs w:val="18"/>
              </w:rPr>
              <w:t>]</w:t>
            </w:r>
          </w:p>
        </w:tc>
        <w:tc>
          <w:tcPr>
            <w:tcW w:w="3544" w:type="dxa"/>
            <w:tcBorders>
              <w:top w:val="nil"/>
              <w:left w:val="nil"/>
              <w:bottom w:val="single" w:sz="18" w:space="0" w:color="808080" w:themeColor="background1" w:themeShade="80"/>
            </w:tcBorders>
          </w:tcPr>
          <w:p w14:paraId="0E30969A" w14:textId="2AEDF49C" w:rsidR="00662862" w:rsidRPr="00271152" w:rsidRDefault="00662862" w:rsidP="00250444">
            <w:pPr>
              <w:spacing w:before="80" w:after="80"/>
              <w:ind w:left="34"/>
              <w:rPr>
                <w:rFonts w:ascii="Verdana" w:hAnsi="Verdana" w:cstheme="minorHAnsi"/>
                <w:i/>
                <w:sz w:val="18"/>
                <w:szCs w:val="18"/>
              </w:rPr>
            </w:pPr>
            <w:r w:rsidRPr="00271152">
              <w:rPr>
                <w:rFonts w:ascii="Verdana" w:hAnsi="Verdana" w:cstheme="minorHAnsi"/>
                <w:i/>
                <w:sz w:val="18"/>
                <w:szCs w:val="18"/>
              </w:rPr>
              <w:t>Apologies</w:t>
            </w:r>
          </w:p>
          <w:p w14:paraId="64A09A88" w14:textId="6D82F3E8" w:rsidR="00ED54D1" w:rsidRPr="00271152" w:rsidRDefault="00ED54D1" w:rsidP="00ED54D1">
            <w:pPr>
              <w:numPr>
                <w:ilvl w:val="0"/>
                <w:numId w:val="1"/>
              </w:numPr>
              <w:tabs>
                <w:tab w:val="clear" w:pos="720"/>
              </w:tabs>
              <w:spacing w:before="80" w:after="80"/>
              <w:ind w:left="432" w:hanging="398"/>
              <w:rPr>
                <w:rFonts w:ascii="Verdana" w:hAnsi="Verdana" w:cstheme="minorHAnsi"/>
                <w:sz w:val="18"/>
                <w:szCs w:val="18"/>
              </w:rPr>
            </w:pPr>
            <w:r w:rsidRPr="00271152">
              <w:rPr>
                <w:rFonts w:ascii="Verdana" w:hAnsi="Verdana" w:cstheme="minorHAnsi"/>
                <w:sz w:val="18"/>
                <w:szCs w:val="18"/>
              </w:rPr>
              <w:t>David O’Shaughnessy, CYP</w:t>
            </w:r>
          </w:p>
          <w:p w14:paraId="4150E0CA" w14:textId="60136F45" w:rsidR="00ED54D1" w:rsidRPr="00271152" w:rsidRDefault="00ED54D1" w:rsidP="00ED54D1">
            <w:pPr>
              <w:numPr>
                <w:ilvl w:val="0"/>
                <w:numId w:val="1"/>
              </w:numPr>
              <w:tabs>
                <w:tab w:val="clear" w:pos="720"/>
              </w:tabs>
              <w:spacing w:before="80" w:after="80"/>
              <w:ind w:left="432" w:hanging="398"/>
              <w:rPr>
                <w:rFonts w:ascii="Verdana" w:hAnsi="Verdana" w:cstheme="minorHAnsi"/>
                <w:sz w:val="18"/>
                <w:szCs w:val="18"/>
              </w:rPr>
            </w:pPr>
            <w:r w:rsidRPr="00271152">
              <w:rPr>
                <w:rFonts w:ascii="Verdana" w:hAnsi="Verdana" w:cstheme="minorHAnsi"/>
                <w:sz w:val="18"/>
                <w:szCs w:val="18"/>
              </w:rPr>
              <w:t>Dave Kristy, MMRA</w:t>
            </w:r>
          </w:p>
          <w:p w14:paraId="0E319802" w14:textId="77777777" w:rsidR="00912C20" w:rsidRPr="00271152" w:rsidRDefault="00912C20" w:rsidP="00250444">
            <w:pPr>
              <w:spacing w:before="80" w:after="80"/>
              <w:ind w:left="432"/>
              <w:rPr>
                <w:rFonts w:ascii="Verdana" w:hAnsi="Verdana" w:cstheme="minorHAnsi"/>
                <w:sz w:val="18"/>
                <w:szCs w:val="18"/>
              </w:rPr>
            </w:pPr>
          </w:p>
          <w:p w14:paraId="6F88CA55" w14:textId="1C635561" w:rsidR="00662862" w:rsidRPr="00271152" w:rsidRDefault="00662862" w:rsidP="00250444">
            <w:pPr>
              <w:spacing w:before="80" w:after="80"/>
              <w:ind w:left="34"/>
              <w:rPr>
                <w:rFonts w:ascii="Verdana" w:hAnsi="Verdana" w:cstheme="minorHAnsi"/>
                <w:sz w:val="18"/>
                <w:szCs w:val="18"/>
              </w:rPr>
            </w:pPr>
          </w:p>
        </w:tc>
      </w:tr>
    </w:tbl>
    <w:p w14:paraId="1ADBAE4C" w14:textId="6150FDCF" w:rsidR="005D0081" w:rsidRPr="00271152" w:rsidRDefault="005D0081" w:rsidP="00250444">
      <w:pPr>
        <w:spacing w:before="80" w:after="80"/>
        <w:rPr>
          <w:rFonts w:ascii="Verdana" w:hAnsi="Verdana" w:cstheme="minorHAnsi"/>
          <w:sz w:val="18"/>
          <w:szCs w:val="18"/>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072"/>
      </w:tblGrid>
      <w:tr w:rsidR="00145AF9" w:rsidRPr="00271152" w14:paraId="0DECD89A" w14:textId="77777777" w:rsidTr="003A21C5">
        <w:trPr>
          <w:trHeight w:val="340"/>
        </w:trPr>
        <w:tc>
          <w:tcPr>
            <w:tcW w:w="993"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271152" w:rsidRDefault="00145AF9" w:rsidP="00250444">
            <w:pPr>
              <w:pStyle w:val="DTPLIintrotext"/>
              <w:spacing w:before="80" w:after="80"/>
              <w:rPr>
                <w:rFonts w:ascii="Verdana" w:hAnsi="Verdana" w:cstheme="minorHAnsi"/>
                <w:color w:val="auto"/>
                <w:sz w:val="18"/>
                <w:szCs w:val="18"/>
              </w:rPr>
            </w:pPr>
            <w:r w:rsidRPr="00271152">
              <w:rPr>
                <w:rFonts w:ascii="Verdana" w:hAnsi="Verdana" w:cstheme="minorHAnsi"/>
                <w:color w:val="auto"/>
                <w:sz w:val="18"/>
                <w:szCs w:val="18"/>
              </w:rPr>
              <w:t>1.</w:t>
            </w:r>
          </w:p>
        </w:tc>
        <w:tc>
          <w:tcPr>
            <w:tcW w:w="9072"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303C7A77" w:rsidR="00145AF9" w:rsidRPr="00271152" w:rsidRDefault="003A21C5" w:rsidP="00250444">
            <w:pPr>
              <w:pStyle w:val="DTPLIintrotext"/>
              <w:spacing w:before="80" w:after="80"/>
              <w:rPr>
                <w:rFonts w:ascii="Verdana" w:hAnsi="Verdana" w:cstheme="minorHAnsi"/>
                <w:color w:val="auto"/>
                <w:sz w:val="18"/>
                <w:szCs w:val="18"/>
              </w:rPr>
            </w:pPr>
            <w:r w:rsidRPr="00271152">
              <w:rPr>
                <w:rFonts w:ascii="Verdana" w:hAnsi="Verdana" w:cstheme="minorHAnsi"/>
                <w:color w:val="auto"/>
                <w:sz w:val="18"/>
                <w:szCs w:val="18"/>
              </w:rPr>
              <w:t>Introduction</w:t>
            </w:r>
            <w:r w:rsidR="00145AF9" w:rsidRPr="00271152">
              <w:rPr>
                <w:rFonts w:ascii="Verdana" w:hAnsi="Verdana" w:cstheme="minorHAnsi"/>
                <w:color w:val="auto"/>
                <w:sz w:val="18"/>
                <w:szCs w:val="18"/>
              </w:rPr>
              <w:t xml:space="preserve"> and Welcome</w:t>
            </w:r>
          </w:p>
        </w:tc>
      </w:tr>
      <w:tr w:rsidR="00145AF9" w:rsidRPr="00271152" w14:paraId="5ACEA99C" w14:textId="77777777" w:rsidTr="003A21C5">
        <w:trPr>
          <w:trHeight w:val="1167"/>
        </w:trPr>
        <w:tc>
          <w:tcPr>
            <w:tcW w:w="993" w:type="dxa"/>
            <w:tcBorders>
              <w:top w:val="nil"/>
              <w:bottom w:val="nil"/>
            </w:tcBorders>
          </w:tcPr>
          <w:p w14:paraId="523E4185" w14:textId="4338213E" w:rsidR="00145AF9" w:rsidRPr="00271152" w:rsidRDefault="00145AF9" w:rsidP="00250444">
            <w:pPr>
              <w:pStyle w:val="DTPLIintrotext"/>
              <w:spacing w:before="80" w:after="80"/>
              <w:jc w:val="center"/>
              <w:rPr>
                <w:rFonts w:ascii="Verdana" w:hAnsi="Verdana" w:cstheme="minorHAnsi"/>
                <w:color w:val="000000" w:themeColor="text1"/>
                <w:sz w:val="18"/>
                <w:szCs w:val="18"/>
              </w:rPr>
            </w:pPr>
          </w:p>
        </w:tc>
        <w:tc>
          <w:tcPr>
            <w:tcW w:w="9072" w:type="dxa"/>
            <w:tcBorders>
              <w:top w:val="nil"/>
              <w:bottom w:val="nil"/>
              <w:right w:val="single" w:sz="4" w:space="0" w:color="808080" w:themeColor="background1" w:themeShade="80"/>
            </w:tcBorders>
          </w:tcPr>
          <w:p w14:paraId="18C64647" w14:textId="77777777" w:rsidR="003A21C5" w:rsidRPr="00271152" w:rsidRDefault="003A21C5" w:rsidP="003A21C5">
            <w:pPr>
              <w:spacing w:before="80" w:after="80"/>
              <w:rPr>
                <w:rFonts w:ascii="Verdana" w:hAnsi="Verdana" w:cs="Calibri"/>
                <w:sz w:val="18"/>
                <w:szCs w:val="18"/>
              </w:rPr>
            </w:pPr>
            <w:r w:rsidRPr="00271152">
              <w:rPr>
                <w:rFonts w:ascii="Verdana" w:hAnsi="Verdana" w:cs="Calibri"/>
                <w:sz w:val="18"/>
                <w:szCs w:val="18"/>
              </w:rPr>
              <w:t>Welcome from Chris Lovell (Chair).</w:t>
            </w:r>
          </w:p>
          <w:p w14:paraId="0982C832" w14:textId="77777777" w:rsidR="003A21C5" w:rsidRPr="00271152" w:rsidRDefault="003A21C5" w:rsidP="003A21C5">
            <w:pPr>
              <w:spacing w:before="80" w:after="80"/>
              <w:rPr>
                <w:rFonts w:ascii="Verdana" w:hAnsi="Verdana" w:cs="Calibri"/>
                <w:sz w:val="18"/>
                <w:szCs w:val="18"/>
              </w:rPr>
            </w:pPr>
            <w:r w:rsidRPr="00271152">
              <w:rPr>
                <w:rFonts w:ascii="Verdana" w:hAnsi="Verdana" w:cs="Calibri"/>
                <w:sz w:val="18"/>
                <w:szCs w:val="18"/>
              </w:rPr>
              <w:t>Matters arising:</w:t>
            </w:r>
          </w:p>
          <w:p w14:paraId="39646049" w14:textId="7EA80E14" w:rsidR="005D0081" w:rsidRPr="00271152" w:rsidRDefault="002B3192" w:rsidP="003A21C5">
            <w:pPr>
              <w:numPr>
                <w:ilvl w:val="0"/>
                <w:numId w:val="18"/>
              </w:numPr>
              <w:spacing w:before="80" w:after="80"/>
              <w:ind w:left="540"/>
              <w:textAlignment w:val="center"/>
              <w:rPr>
                <w:rFonts w:ascii="Verdana" w:hAnsi="Verdana" w:cs="Calibri"/>
                <w:sz w:val="18"/>
                <w:szCs w:val="18"/>
              </w:rPr>
            </w:pPr>
            <w:r>
              <w:rPr>
                <w:rFonts w:ascii="Verdana" w:hAnsi="Verdana" w:cs="Calibri"/>
                <w:sz w:val="18"/>
                <w:szCs w:val="18"/>
              </w:rPr>
              <w:t>O</w:t>
            </w:r>
            <w:r w:rsidR="003A21C5" w:rsidRPr="00271152">
              <w:rPr>
                <w:rFonts w:ascii="Verdana" w:hAnsi="Verdana" w:cs="Calibri"/>
                <w:sz w:val="18"/>
                <w:szCs w:val="18"/>
              </w:rPr>
              <w:t>utstanding</w:t>
            </w:r>
            <w:r>
              <w:rPr>
                <w:rFonts w:ascii="Verdana" w:hAnsi="Verdana" w:cs="Calibri"/>
                <w:sz w:val="18"/>
                <w:szCs w:val="18"/>
              </w:rPr>
              <w:t xml:space="preserve"> issues register NOTED</w:t>
            </w:r>
            <w:r w:rsidR="003A21C5" w:rsidRPr="00271152">
              <w:rPr>
                <w:rFonts w:ascii="Verdana" w:hAnsi="Verdana" w:cs="Calibri"/>
                <w:sz w:val="18"/>
                <w:szCs w:val="18"/>
              </w:rPr>
              <w:t>.</w:t>
            </w:r>
          </w:p>
        </w:tc>
      </w:tr>
      <w:tr w:rsidR="00145AF9" w:rsidRPr="00271152" w14:paraId="2A274D5F" w14:textId="77777777" w:rsidTr="00762C05">
        <w:trPr>
          <w:trHeight w:val="340"/>
        </w:trPr>
        <w:tc>
          <w:tcPr>
            <w:tcW w:w="993" w:type="dxa"/>
            <w:tcBorders>
              <w:bottom w:val="nil"/>
            </w:tcBorders>
            <w:shd w:val="clear" w:color="auto" w:fill="D9D9D9" w:themeFill="background1" w:themeFillShade="D9"/>
            <w:vAlign w:val="center"/>
          </w:tcPr>
          <w:p w14:paraId="454D9E63" w14:textId="77777777" w:rsidR="00145AF9" w:rsidRPr="00271152" w:rsidRDefault="00145AF9" w:rsidP="00250444">
            <w:pPr>
              <w:pStyle w:val="DTPLIintrotext"/>
              <w:spacing w:before="80" w:after="80"/>
              <w:rPr>
                <w:rFonts w:ascii="Verdana" w:hAnsi="Verdana" w:cstheme="minorHAnsi"/>
                <w:color w:val="auto"/>
                <w:sz w:val="18"/>
                <w:szCs w:val="18"/>
              </w:rPr>
            </w:pPr>
            <w:r w:rsidRPr="00271152">
              <w:rPr>
                <w:rFonts w:ascii="Verdana" w:hAnsi="Verdana" w:cstheme="minorHAnsi"/>
                <w:color w:val="auto"/>
                <w:sz w:val="18"/>
                <w:szCs w:val="18"/>
              </w:rPr>
              <w:t>2.</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DC21833" w14:textId="3A1577BB" w:rsidR="00145AF9" w:rsidRPr="00271152" w:rsidRDefault="003A21C5" w:rsidP="00250444">
            <w:pPr>
              <w:pStyle w:val="DTPLIintrotext"/>
              <w:spacing w:before="80" w:after="80"/>
              <w:rPr>
                <w:rFonts w:ascii="Verdana" w:hAnsi="Verdana" w:cstheme="minorHAnsi"/>
                <w:color w:val="auto"/>
                <w:sz w:val="18"/>
                <w:szCs w:val="18"/>
              </w:rPr>
            </w:pPr>
            <w:r w:rsidRPr="00271152">
              <w:rPr>
                <w:rFonts w:ascii="Verdana" w:hAnsi="Verdana" w:cstheme="minorHAnsi"/>
                <w:color w:val="auto"/>
                <w:sz w:val="18"/>
                <w:szCs w:val="18"/>
              </w:rPr>
              <w:t>Presentation from John Holland (Early Works)</w:t>
            </w:r>
          </w:p>
        </w:tc>
      </w:tr>
      <w:tr w:rsidR="00145AF9" w:rsidRPr="00271152" w14:paraId="7768E9AF" w14:textId="77777777" w:rsidTr="00762C05">
        <w:trPr>
          <w:trHeight w:val="2702"/>
        </w:trPr>
        <w:tc>
          <w:tcPr>
            <w:tcW w:w="993" w:type="dxa"/>
            <w:tcBorders>
              <w:top w:val="nil"/>
              <w:left w:val="single" w:sz="4" w:space="0" w:color="808080" w:themeColor="background1" w:themeShade="80"/>
              <w:bottom w:val="nil"/>
              <w:right w:val="single" w:sz="4" w:space="0" w:color="808080" w:themeColor="background1" w:themeShade="80"/>
            </w:tcBorders>
          </w:tcPr>
          <w:p w14:paraId="19C83188" w14:textId="77777777" w:rsidR="00145AF9" w:rsidRPr="00271152" w:rsidRDefault="00145AF9" w:rsidP="00250444">
            <w:pPr>
              <w:spacing w:before="80" w:after="80"/>
              <w:jc w:val="center"/>
              <w:rPr>
                <w:rFonts w:ascii="Verdana" w:hAnsi="Verdana" w:cstheme="minorHAnsi"/>
                <w:b/>
                <w:sz w:val="18"/>
                <w:szCs w:val="18"/>
              </w:rPr>
            </w:pPr>
          </w:p>
          <w:p w14:paraId="7A0A7B50" w14:textId="77777777" w:rsidR="003A21C5" w:rsidRPr="00271152" w:rsidRDefault="003A21C5" w:rsidP="00250444">
            <w:pPr>
              <w:spacing w:before="80" w:after="80"/>
              <w:jc w:val="center"/>
              <w:rPr>
                <w:rFonts w:ascii="Verdana" w:hAnsi="Verdana" w:cstheme="minorHAnsi"/>
                <w:b/>
                <w:sz w:val="18"/>
                <w:szCs w:val="18"/>
              </w:rPr>
            </w:pPr>
          </w:p>
          <w:p w14:paraId="79CE8062" w14:textId="77777777" w:rsidR="003A21C5" w:rsidRPr="00271152" w:rsidRDefault="003A21C5" w:rsidP="00250444">
            <w:pPr>
              <w:spacing w:before="80" w:after="80"/>
              <w:jc w:val="center"/>
              <w:rPr>
                <w:rFonts w:ascii="Verdana" w:hAnsi="Verdana" w:cstheme="minorHAnsi"/>
                <w:b/>
                <w:sz w:val="18"/>
                <w:szCs w:val="18"/>
              </w:rPr>
            </w:pPr>
          </w:p>
          <w:p w14:paraId="293B338C" w14:textId="77777777" w:rsidR="003A21C5" w:rsidRPr="00271152" w:rsidRDefault="003A21C5" w:rsidP="00250444">
            <w:pPr>
              <w:spacing w:before="80" w:after="80"/>
              <w:jc w:val="center"/>
              <w:rPr>
                <w:rFonts w:ascii="Verdana" w:hAnsi="Verdana" w:cstheme="minorHAnsi"/>
                <w:b/>
                <w:sz w:val="18"/>
                <w:szCs w:val="18"/>
              </w:rPr>
            </w:pPr>
          </w:p>
          <w:p w14:paraId="1C2E74AA" w14:textId="77777777" w:rsidR="003A21C5" w:rsidRPr="00271152" w:rsidRDefault="003A21C5" w:rsidP="00250444">
            <w:pPr>
              <w:spacing w:before="80" w:after="80"/>
              <w:jc w:val="center"/>
              <w:rPr>
                <w:rFonts w:ascii="Verdana" w:hAnsi="Verdana" w:cstheme="minorHAnsi"/>
                <w:b/>
                <w:sz w:val="18"/>
                <w:szCs w:val="18"/>
              </w:rPr>
            </w:pPr>
          </w:p>
          <w:p w14:paraId="1AE1BAEB" w14:textId="77777777" w:rsidR="003A21C5" w:rsidRPr="00271152" w:rsidRDefault="003A21C5" w:rsidP="00250444">
            <w:pPr>
              <w:spacing w:before="80" w:after="80"/>
              <w:jc w:val="center"/>
              <w:rPr>
                <w:rFonts w:ascii="Verdana" w:hAnsi="Verdana" w:cstheme="minorHAnsi"/>
                <w:b/>
                <w:sz w:val="18"/>
                <w:szCs w:val="18"/>
              </w:rPr>
            </w:pPr>
          </w:p>
          <w:p w14:paraId="23E37435" w14:textId="77777777" w:rsidR="003A21C5" w:rsidRPr="00271152" w:rsidRDefault="003A21C5" w:rsidP="00250444">
            <w:pPr>
              <w:spacing w:before="80" w:after="80"/>
              <w:jc w:val="center"/>
              <w:rPr>
                <w:rFonts w:ascii="Verdana" w:hAnsi="Verdana" w:cstheme="minorHAnsi"/>
                <w:b/>
                <w:sz w:val="18"/>
                <w:szCs w:val="18"/>
              </w:rPr>
            </w:pPr>
          </w:p>
          <w:p w14:paraId="40CFFE1E" w14:textId="6DC3D819" w:rsidR="003A21C5" w:rsidRPr="00271152" w:rsidRDefault="003A21C5">
            <w:pPr>
              <w:spacing w:before="80" w:after="80"/>
              <w:rPr>
                <w:rFonts w:ascii="Verdana" w:hAnsi="Verdana" w:cstheme="minorHAnsi"/>
                <w:b/>
                <w:sz w:val="18"/>
                <w:szCs w:val="18"/>
              </w:rPr>
            </w:pPr>
          </w:p>
        </w:tc>
        <w:tc>
          <w:tcPr>
            <w:tcW w:w="9072" w:type="dxa"/>
            <w:tcBorders>
              <w:top w:val="nil"/>
              <w:left w:val="single" w:sz="4" w:space="0" w:color="808080" w:themeColor="background1" w:themeShade="80"/>
              <w:bottom w:val="nil"/>
              <w:right w:val="single" w:sz="4" w:space="0" w:color="808080" w:themeColor="background1" w:themeShade="80"/>
            </w:tcBorders>
          </w:tcPr>
          <w:p w14:paraId="488A6FD8" w14:textId="77777777" w:rsidR="003A21C5" w:rsidRPr="00271152" w:rsidRDefault="003A21C5" w:rsidP="003A21C5">
            <w:pPr>
              <w:spacing w:before="80" w:after="80"/>
              <w:rPr>
                <w:rFonts w:ascii="Verdana" w:hAnsi="Verdana" w:cs="Calibri"/>
                <w:sz w:val="18"/>
                <w:szCs w:val="18"/>
              </w:rPr>
            </w:pPr>
            <w:r w:rsidRPr="00271152">
              <w:rPr>
                <w:rFonts w:ascii="Verdana" w:hAnsi="Verdana" w:cs="Calibri"/>
                <w:sz w:val="18"/>
                <w:szCs w:val="18"/>
              </w:rPr>
              <w:t xml:space="preserve">Presentation by Fran Woodruff, Matt Telfer and Bec Rowe (John Holland) on current and upcoming Early Works. </w:t>
            </w:r>
          </w:p>
          <w:p w14:paraId="01F191E8" w14:textId="77777777" w:rsidR="003A21C5" w:rsidRPr="00271152" w:rsidRDefault="003A21C5" w:rsidP="003A21C5">
            <w:pPr>
              <w:spacing w:before="80" w:after="80"/>
              <w:rPr>
                <w:rFonts w:ascii="Verdana" w:hAnsi="Verdana" w:cs="Calibri"/>
                <w:sz w:val="18"/>
                <w:szCs w:val="18"/>
              </w:rPr>
            </w:pPr>
            <w:r w:rsidRPr="00271152">
              <w:rPr>
                <w:rFonts w:ascii="Verdana" w:hAnsi="Verdana" w:cs="Calibri"/>
                <w:sz w:val="18"/>
                <w:szCs w:val="18"/>
              </w:rPr>
              <w:t>Matters arising:</w:t>
            </w:r>
          </w:p>
          <w:p w14:paraId="2B771BFE" w14:textId="6E14F873" w:rsidR="003A21C5" w:rsidRPr="00271152" w:rsidRDefault="00A070EF" w:rsidP="003A21C5">
            <w:pPr>
              <w:numPr>
                <w:ilvl w:val="0"/>
                <w:numId w:val="19"/>
              </w:numPr>
              <w:spacing w:before="80" w:after="80"/>
              <w:ind w:left="540"/>
              <w:textAlignment w:val="center"/>
              <w:rPr>
                <w:rFonts w:ascii="Verdana" w:hAnsi="Verdana" w:cs="Calibri"/>
                <w:sz w:val="18"/>
                <w:szCs w:val="18"/>
              </w:rPr>
            </w:pPr>
            <w:r>
              <w:rPr>
                <w:rFonts w:ascii="Verdana" w:hAnsi="Verdana" w:cs="Calibri"/>
                <w:sz w:val="18"/>
                <w:szCs w:val="18"/>
              </w:rPr>
              <w:t>The CRG discussed the time</w:t>
            </w:r>
            <w:r w:rsidR="003A21C5" w:rsidRPr="00271152">
              <w:rPr>
                <w:rFonts w:ascii="Verdana" w:hAnsi="Verdana" w:cs="Calibri"/>
                <w:sz w:val="18"/>
                <w:szCs w:val="18"/>
              </w:rPr>
              <w:t xml:space="preserve">lapse presented by John Holland and requested it be </w:t>
            </w:r>
            <w:r w:rsidR="00DF6D35">
              <w:rPr>
                <w:rFonts w:ascii="Verdana" w:hAnsi="Verdana" w:cs="Calibri"/>
                <w:sz w:val="18"/>
                <w:szCs w:val="18"/>
              </w:rPr>
              <w:t xml:space="preserve">made </w:t>
            </w:r>
            <w:r w:rsidR="003A21C5" w:rsidRPr="00271152">
              <w:rPr>
                <w:rFonts w:ascii="Verdana" w:hAnsi="Verdana" w:cs="Calibri"/>
                <w:sz w:val="18"/>
                <w:szCs w:val="18"/>
              </w:rPr>
              <w:t xml:space="preserve">available online. </w:t>
            </w:r>
          </w:p>
          <w:p w14:paraId="1379A749" w14:textId="77777777" w:rsidR="003A21C5" w:rsidRPr="00271152" w:rsidRDefault="003A21C5" w:rsidP="003A21C5">
            <w:pPr>
              <w:numPr>
                <w:ilvl w:val="0"/>
                <w:numId w:val="19"/>
              </w:numPr>
              <w:spacing w:before="80" w:after="80"/>
              <w:ind w:left="540"/>
              <w:textAlignment w:val="center"/>
              <w:rPr>
                <w:rFonts w:ascii="Verdana" w:hAnsi="Verdana" w:cs="Calibri"/>
                <w:sz w:val="18"/>
                <w:szCs w:val="18"/>
              </w:rPr>
            </w:pPr>
            <w:r w:rsidRPr="00271152">
              <w:rPr>
                <w:rFonts w:ascii="Verdana" w:hAnsi="Verdana" w:cs="Calibri"/>
                <w:sz w:val="18"/>
                <w:szCs w:val="18"/>
              </w:rPr>
              <w:t xml:space="preserve">Melanie Ashe raised upcoming works in Scott Alley and pedestrian movement. John Holland is in the process of finalising pedestrian way finding to businesses. </w:t>
            </w:r>
          </w:p>
          <w:p w14:paraId="06549F1E" w14:textId="46036791" w:rsidR="001B4AEB" w:rsidRPr="00271152" w:rsidRDefault="003A21C5" w:rsidP="00762C05">
            <w:pPr>
              <w:numPr>
                <w:ilvl w:val="0"/>
                <w:numId w:val="19"/>
              </w:numPr>
              <w:spacing w:before="80" w:after="80"/>
              <w:ind w:left="540"/>
              <w:textAlignment w:val="center"/>
              <w:rPr>
                <w:rFonts w:ascii="Verdana" w:hAnsi="Verdana" w:cs="Calibri"/>
                <w:sz w:val="18"/>
                <w:szCs w:val="18"/>
              </w:rPr>
            </w:pPr>
            <w:r w:rsidRPr="00271152">
              <w:rPr>
                <w:rFonts w:ascii="Verdana" w:hAnsi="Verdana" w:cs="Calibri"/>
                <w:sz w:val="18"/>
                <w:szCs w:val="18"/>
              </w:rPr>
              <w:t xml:space="preserve">Chris Lovell (Chair) raised completed and upcoming works and the transition of John Holland Early Works to CYP Main Works. Additional information will be provided at the next CRG meeting. </w:t>
            </w:r>
          </w:p>
        </w:tc>
      </w:tr>
      <w:tr w:rsidR="00D74825" w:rsidRPr="00271152" w14:paraId="2DEF17FD" w14:textId="77777777" w:rsidTr="00762C05">
        <w:trPr>
          <w:trHeight w:val="436"/>
        </w:trPr>
        <w:tc>
          <w:tcPr>
            <w:tcW w:w="993" w:type="dxa"/>
            <w:tcBorders>
              <w:top w:val="nil"/>
              <w:left w:val="single" w:sz="4" w:space="0" w:color="808080" w:themeColor="background1" w:themeShade="80"/>
              <w:bottom w:val="nil"/>
              <w:right w:val="single" w:sz="4" w:space="0" w:color="808080" w:themeColor="background1" w:themeShade="80"/>
            </w:tcBorders>
          </w:tcPr>
          <w:p w14:paraId="2A754D41" w14:textId="746254CF" w:rsidR="00D74825" w:rsidRPr="00271152" w:rsidRDefault="00D74825" w:rsidP="00817D07">
            <w:pPr>
              <w:spacing w:before="80" w:after="80"/>
              <w:jc w:val="center"/>
              <w:rPr>
                <w:rFonts w:ascii="Verdana" w:hAnsi="Verdana" w:cstheme="minorHAnsi"/>
                <w:b/>
                <w:sz w:val="18"/>
                <w:szCs w:val="18"/>
              </w:rPr>
            </w:pPr>
            <w:r w:rsidRPr="00271152">
              <w:rPr>
                <w:rFonts w:ascii="Verdana" w:hAnsi="Verdana" w:cstheme="minorHAnsi"/>
                <w:b/>
                <w:sz w:val="18"/>
                <w:szCs w:val="18"/>
              </w:rPr>
              <w:t>A6-1</w:t>
            </w:r>
          </w:p>
        </w:tc>
        <w:tc>
          <w:tcPr>
            <w:tcW w:w="9072" w:type="dxa"/>
            <w:tcBorders>
              <w:top w:val="nil"/>
              <w:left w:val="single" w:sz="4" w:space="0" w:color="808080" w:themeColor="background1" w:themeShade="80"/>
              <w:bottom w:val="nil"/>
              <w:right w:val="single" w:sz="4" w:space="0" w:color="808080" w:themeColor="background1" w:themeShade="80"/>
            </w:tcBorders>
          </w:tcPr>
          <w:p w14:paraId="712184C3" w14:textId="0B426D6C" w:rsidR="00D74825" w:rsidRPr="00271152" w:rsidRDefault="00D74825" w:rsidP="003A21C5">
            <w:pPr>
              <w:spacing w:before="80" w:after="80"/>
              <w:rPr>
                <w:rFonts w:ascii="Verdana" w:hAnsi="Verdana" w:cs="Calibri"/>
                <w:sz w:val="18"/>
                <w:szCs w:val="18"/>
              </w:rPr>
            </w:pPr>
            <w:r w:rsidRPr="00271152">
              <w:rPr>
                <w:rFonts w:ascii="Verdana" w:hAnsi="Verdana" w:cs="Calibri"/>
                <w:sz w:val="18"/>
                <w:szCs w:val="18"/>
              </w:rPr>
              <w:t xml:space="preserve">Upload </w:t>
            </w:r>
            <w:r>
              <w:rPr>
                <w:rFonts w:ascii="Verdana" w:hAnsi="Verdana" w:cs="Calibri"/>
                <w:sz w:val="18"/>
                <w:szCs w:val="18"/>
              </w:rPr>
              <w:t>City Square</w:t>
            </w:r>
            <w:r w:rsidRPr="00271152">
              <w:rPr>
                <w:rFonts w:ascii="Verdana" w:hAnsi="Verdana" w:cs="Calibri"/>
                <w:sz w:val="18"/>
                <w:szCs w:val="18"/>
              </w:rPr>
              <w:t xml:space="preserve"> timelapse to the </w:t>
            </w:r>
            <w:r>
              <w:rPr>
                <w:rFonts w:ascii="Verdana" w:hAnsi="Verdana" w:cs="Calibri"/>
                <w:sz w:val="18"/>
                <w:szCs w:val="18"/>
              </w:rPr>
              <w:t xml:space="preserve">Metro Tunnel </w:t>
            </w:r>
            <w:r w:rsidRPr="00271152">
              <w:rPr>
                <w:rFonts w:ascii="Verdana" w:hAnsi="Verdana" w:cs="Calibri"/>
                <w:sz w:val="18"/>
                <w:szCs w:val="18"/>
              </w:rPr>
              <w:t>website</w:t>
            </w:r>
            <w:r>
              <w:rPr>
                <w:rFonts w:ascii="Verdana" w:hAnsi="Verdana" w:cs="Calibri"/>
                <w:sz w:val="18"/>
                <w:szCs w:val="18"/>
              </w:rPr>
              <w:t xml:space="preserve"> as part of presentation</w:t>
            </w:r>
            <w:r w:rsidRPr="00271152">
              <w:rPr>
                <w:rFonts w:ascii="Verdana" w:hAnsi="Verdana" w:cs="Calibri"/>
                <w:sz w:val="18"/>
                <w:szCs w:val="18"/>
              </w:rPr>
              <w:t xml:space="preserve">. </w:t>
            </w:r>
          </w:p>
        </w:tc>
      </w:tr>
      <w:tr w:rsidR="00D74825" w:rsidRPr="00271152" w14:paraId="24F72C39" w14:textId="77777777" w:rsidTr="00762C05">
        <w:trPr>
          <w:trHeight w:val="436"/>
        </w:trPr>
        <w:tc>
          <w:tcPr>
            <w:tcW w:w="993" w:type="dxa"/>
            <w:tcBorders>
              <w:top w:val="nil"/>
              <w:left w:val="single" w:sz="4" w:space="0" w:color="808080" w:themeColor="background1" w:themeShade="80"/>
              <w:bottom w:val="nil"/>
              <w:right w:val="single" w:sz="4" w:space="0" w:color="808080" w:themeColor="background1" w:themeShade="80"/>
            </w:tcBorders>
          </w:tcPr>
          <w:p w14:paraId="6777EA13" w14:textId="6961BB7C" w:rsidR="00D74825" w:rsidRPr="00271152" w:rsidRDefault="00D74825" w:rsidP="00250444">
            <w:pPr>
              <w:spacing w:before="80" w:after="80"/>
              <w:jc w:val="center"/>
              <w:rPr>
                <w:rFonts w:ascii="Verdana" w:hAnsi="Verdana" w:cstheme="minorHAnsi"/>
                <w:b/>
                <w:sz w:val="18"/>
                <w:szCs w:val="18"/>
              </w:rPr>
            </w:pPr>
            <w:r w:rsidRPr="00271152">
              <w:rPr>
                <w:rFonts w:ascii="Verdana" w:hAnsi="Verdana" w:cstheme="minorHAnsi"/>
                <w:b/>
                <w:sz w:val="18"/>
                <w:szCs w:val="18"/>
              </w:rPr>
              <w:t>A6-2</w:t>
            </w:r>
          </w:p>
        </w:tc>
        <w:tc>
          <w:tcPr>
            <w:tcW w:w="9072" w:type="dxa"/>
            <w:tcBorders>
              <w:top w:val="nil"/>
              <w:left w:val="single" w:sz="4" w:space="0" w:color="808080" w:themeColor="background1" w:themeShade="80"/>
              <w:bottom w:val="nil"/>
              <w:right w:val="single" w:sz="4" w:space="0" w:color="808080" w:themeColor="background1" w:themeShade="80"/>
            </w:tcBorders>
          </w:tcPr>
          <w:p w14:paraId="7E5BDB40" w14:textId="4B690897" w:rsidR="00D74825" w:rsidRPr="00271152" w:rsidRDefault="00D74825" w:rsidP="00D74825">
            <w:pPr>
              <w:spacing w:before="80" w:after="80"/>
              <w:rPr>
                <w:rFonts w:ascii="Verdana" w:hAnsi="Verdana" w:cs="Calibri"/>
                <w:sz w:val="18"/>
                <w:szCs w:val="18"/>
              </w:rPr>
            </w:pPr>
            <w:r w:rsidRPr="00271152">
              <w:rPr>
                <w:rFonts w:ascii="Verdana" w:hAnsi="Verdana" w:cs="Calibri"/>
                <w:sz w:val="18"/>
                <w:szCs w:val="18"/>
              </w:rPr>
              <w:t>P</w:t>
            </w:r>
            <w:r>
              <w:rPr>
                <w:rFonts w:ascii="Verdana" w:hAnsi="Verdana" w:cs="Calibri"/>
                <w:sz w:val="18"/>
                <w:szCs w:val="18"/>
              </w:rPr>
              <w:t>resentation on</w:t>
            </w:r>
            <w:r w:rsidRPr="00271152">
              <w:rPr>
                <w:rFonts w:ascii="Verdana" w:hAnsi="Verdana" w:cs="Calibri"/>
                <w:sz w:val="18"/>
                <w:szCs w:val="18"/>
              </w:rPr>
              <w:t xml:space="preserve"> an indicative timeline for completion of Early Works</w:t>
            </w:r>
            <w:r>
              <w:rPr>
                <w:rFonts w:ascii="Verdana" w:hAnsi="Verdana" w:cs="Calibri"/>
                <w:sz w:val="18"/>
                <w:szCs w:val="18"/>
              </w:rPr>
              <w:t xml:space="preserve"> sites</w:t>
            </w:r>
            <w:r w:rsidRPr="00271152">
              <w:rPr>
                <w:rFonts w:ascii="Verdana" w:hAnsi="Verdana" w:cs="Calibri"/>
                <w:sz w:val="18"/>
                <w:szCs w:val="18"/>
              </w:rPr>
              <w:t xml:space="preserve"> </w:t>
            </w:r>
            <w:r>
              <w:rPr>
                <w:rFonts w:ascii="Verdana" w:hAnsi="Verdana" w:cs="Calibri"/>
                <w:sz w:val="18"/>
                <w:szCs w:val="18"/>
              </w:rPr>
              <w:t xml:space="preserve">in CBD North and South </w:t>
            </w:r>
            <w:r w:rsidRPr="00271152">
              <w:rPr>
                <w:rFonts w:ascii="Verdana" w:hAnsi="Verdana" w:cs="Calibri"/>
                <w:sz w:val="18"/>
                <w:szCs w:val="18"/>
              </w:rPr>
              <w:t>and handover to CYP.</w:t>
            </w:r>
          </w:p>
        </w:tc>
      </w:tr>
      <w:tr w:rsidR="00145AF9" w:rsidRPr="00271152" w14:paraId="6691E695" w14:textId="77777777" w:rsidTr="00762C05">
        <w:trPr>
          <w:trHeight w:val="340"/>
        </w:trPr>
        <w:tc>
          <w:tcPr>
            <w:tcW w:w="993" w:type="dxa"/>
            <w:tcBorders>
              <w:top w:val="nil"/>
              <w:bottom w:val="nil"/>
            </w:tcBorders>
            <w:shd w:val="clear" w:color="auto" w:fill="D9D9D9" w:themeFill="background1" w:themeFillShade="D9"/>
          </w:tcPr>
          <w:p w14:paraId="0ED9C9BA" w14:textId="77777777" w:rsidR="00145AF9" w:rsidRPr="00271152" w:rsidRDefault="00145AF9" w:rsidP="00250444">
            <w:pPr>
              <w:pStyle w:val="DTPLIintrotext"/>
              <w:spacing w:before="80" w:after="80"/>
              <w:rPr>
                <w:rFonts w:ascii="Verdana" w:hAnsi="Verdana" w:cstheme="minorHAnsi"/>
                <w:color w:val="auto"/>
                <w:sz w:val="18"/>
                <w:szCs w:val="18"/>
              </w:rPr>
            </w:pPr>
            <w:r w:rsidRPr="00271152">
              <w:rPr>
                <w:rFonts w:ascii="Verdana" w:hAnsi="Verdana" w:cstheme="minorHAnsi"/>
                <w:color w:val="auto"/>
                <w:sz w:val="18"/>
                <w:szCs w:val="18"/>
              </w:rPr>
              <w:t xml:space="preserve">3. </w:t>
            </w:r>
          </w:p>
        </w:tc>
        <w:tc>
          <w:tcPr>
            <w:tcW w:w="9072" w:type="dxa"/>
            <w:tcBorders>
              <w:top w:val="nil"/>
              <w:bottom w:val="nil"/>
              <w:right w:val="single" w:sz="4" w:space="0" w:color="808080" w:themeColor="background1" w:themeShade="80"/>
            </w:tcBorders>
            <w:shd w:val="clear" w:color="auto" w:fill="D9D9D9" w:themeFill="background1" w:themeFillShade="D9"/>
          </w:tcPr>
          <w:p w14:paraId="541C8E74" w14:textId="21D3A03F" w:rsidR="00145AF9" w:rsidRPr="00271152" w:rsidRDefault="00145AF9" w:rsidP="00250444">
            <w:pPr>
              <w:spacing w:before="80" w:after="80"/>
              <w:rPr>
                <w:rFonts w:ascii="Verdana" w:hAnsi="Verdana" w:cstheme="minorHAnsi"/>
                <w:b/>
                <w:sz w:val="18"/>
                <w:szCs w:val="18"/>
              </w:rPr>
            </w:pPr>
            <w:r w:rsidRPr="00271152">
              <w:rPr>
                <w:rFonts w:ascii="Verdana" w:hAnsi="Verdana" w:cstheme="minorHAnsi"/>
                <w:b/>
                <w:sz w:val="18"/>
                <w:szCs w:val="18"/>
              </w:rPr>
              <w:t>Pres</w:t>
            </w:r>
            <w:r w:rsidR="005D0081" w:rsidRPr="00271152">
              <w:rPr>
                <w:rFonts w:ascii="Verdana" w:hAnsi="Verdana" w:cstheme="minorHAnsi"/>
                <w:b/>
                <w:sz w:val="18"/>
                <w:szCs w:val="18"/>
              </w:rPr>
              <w:t>entation from</w:t>
            </w:r>
            <w:r w:rsidR="00250444" w:rsidRPr="00271152">
              <w:rPr>
                <w:rFonts w:ascii="Verdana" w:hAnsi="Verdana" w:cstheme="minorHAnsi"/>
                <w:b/>
                <w:sz w:val="18"/>
                <w:szCs w:val="18"/>
              </w:rPr>
              <w:t xml:space="preserve"> Cross Yarra Partnership (CYP)</w:t>
            </w:r>
          </w:p>
        </w:tc>
      </w:tr>
      <w:tr w:rsidR="00145AF9" w:rsidRPr="00271152" w14:paraId="48635BBA" w14:textId="77777777" w:rsidTr="00762C05">
        <w:trPr>
          <w:trHeight w:val="459"/>
        </w:trPr>
        <w:tc>
          <w:tcPr>
            <w:tcW w:w="993" w:type="dxa"/>
            <w:tcBorders>
              <w:top w:val="nil"/>
              <w:bottom w:val="nil"/>
            </w:tcBorders>
          </w:tcPr>
          <w:p w14:paraId="0647D84B" w14:textId="77777777" w:rsidR="00145AF9" w:rsidRPr="00271152" w:rsidRDefault="00145AF9" w:rsidP="00250444">
            <w:pPr>
              <w:autoSpaceDE w:val="0"/>
              <w:autoSpaceDN w:val="0"/>
              <w:adjustRightInd w:val="0"/>
              <w:spacing w:before="80" w:after="80"/>
              <w:rPr>
                <w:rFonts w:ascii="Verdana" w:hAnsi="Verdana" w:cstheme="minorHAnsi"/>
                <w:b/>
                <w:sz w:val="18"/>
                <w:szCs w:val="18"/>
              </w:rPr>
            </w:pPr>
          </w:p>
          <w:p w14:paraId="0D4179E2" w14:textId="77777777" w:rsidR="00145AF9" w:rsidRPr="00271152" w:rsidRDefault="00145AF9" w:rsidP="00250444">
            <w:pPr>
              <w:autoSpaceDE w:val="0"/>
              <w:autoSpaceDN w:val="0"/>
              <w:adjustRightInd w:val="0"/>
              <w:spacing w:before="80" w:after="80"/>
              <w:rPr>
                <w:rFonts w:ascii="Verdana" w:hAnsi="Verdana" w:cstheme="minorHAnsi"/>
                <w:b/>
                <w:sz w:val="18"/>
                <w:szCs w:val="18"/>
              </w:rPr>
            </w:pPr>
          </w:p>
          <w:p w14:paraId="23ED9544" w14:textId="77777777" w:rsidR="00145AF9" w:rsidRPr="00271152" w:rsidRDefault="00145AF9" w:rsidP="00250444">
            <w:pPr>
              <w:autoSpaceDE w:val="0"/>
              <w:autoSpaceDN w:val="0"/>
              <w:adjustRightInd w:val="0"/>
              <w:spacing w:before="80" w:after="80"/>
              <w:rPr>
                <w:rFonts w:ascii="Verdana" w:hAnsi="Verdana" w:cstheme="minorHAnsi"/>
                <w:b/>
                <w:sz w:val="18"/>
                <w:szCs w:val="18"/>
              </w:rPr>
            </w:pPr>
          </w:p>
          <w:p w14:paraId="6C841416" w14:textId="77777777" w:rsidR="00145AF9" w:rsidRPr="00271152" w:rsidRDefault="00145AF9" w:rsidP="00250444">
            <w:pPr>
              <w:autoSpaceDE w:val="0"/>
              <w:autoSpaceDN w:val="0"/>
              <w:adjustRightInd w:val="0"/>
              <w:spacing w:before="80" w:after="80"/>
              <w:rPr>
                <w:rFonts w:ascii="Verdana" w:hAnsi="Verdana" w:cstheme="minorHAnsi"/>
                <w:b/>
                <w:sz w:val="18"/>
                <w:szCs w:val="18"/>
              </w:rPr>
            </w:pPr>
          </w:p>
          <w:p w14:paraId="22038DA6" w14:textId="77777777" w:rsidR="00145AF9" w:rsidRPr="00271152" w:rsidRDefault="00145AF9" w:rsidP="00250444">
            <w:pPr>
              <w:autoSpaceDE w:val="0"/>
              <w:autoSpaceDN w:val="0"/>
              <w:adjustRightInd w:val="0"/>
              <w:spacing w:before="80" w:after="80"/>
              <w:rPr>
                <w:rFonts w:ascii="Verdana" w:hAnsi="Verdana" w:cstheme="minorHAnsi"/>
                <w:b/>
                <w:sz w:val="18"/>
                <w:szCs w:val="18"/>
              </w:rPr>
            </w:pPr>
          </w:p>
          <w:p w14:paraId="7D5DE44E" w14:textId="77777777" w:rsidR="00145AF9" w:rsidRPr="00271152" w:rsidRDefault="00145AF9" w:rsidP="00250444">
            <w:pPr>
              <w:autoSpaceDE w:val="0"/>
              <w:autoSpaceDN w:val="0"/>
              <w:adjustRightInd w:val="0"/>
              <w:spacing w:before="80" w:after="80"/>
              <w:rPr>
                <w:rFonts w:ascii="Verdana" w:hAnsi="Verdana" w:cstheme="minorHAnsi"/>
                <w:b/>
                <w:sz w:val="18"/>
                <w:szCs w:val="18"/>
              </w:rPr>
            </w:pPr>
          </w:p>
          <w:p w14:paraId="438CD976" w14:textId="63B5862B" w:rsidR="00145AF9" w:rsidRPr="00271152" w:rsidRDefault="00145AF9" w:rsidP="00250444">
            <w:pPr>
              <w:autoSpaceDE w:val="0"/>
              <w:autoSpaceDN w:val="0"/>
              <w:adjustRightInd w:val="0"/>
              <w:spacing w:before="80" w:after="80"/>
              <w:jc w:val="center"/>
              <w:rPr>
                <w:rFonts w:ascii="Verdana" w:hAnsi="Verdana" w:cstheme="minorHAnsi"/>
                <w:b/>
                <w:sz w:val="18"/>
                <w:szCs w:val="18"/>
              </w:rPr>
            </w:pPr>
          </w:p>
          <w:p w14:paraId="0D3C0A6D" w14:textId="77777777" w:rsidR="00145AF9" w:rsidRPr="00271152" w:rsidRDefault="00145AF9" w:rsidP="00250444">
            <w:pPr>
              <w:autoSpaceDE w:val="0"/>
              <w:autoSpaceDN w:val="0"/>
              <w:adjustRightInd w:val="0"/>
              <w:spacing w:before="80" w:after="80"/>
              <w:jc w:val="center"/>
              <w:rPr>
                <w:rFonts w:ascii="Verdana" w:hAnsi="Verdana" w:cstheme="minorHAnsi"/>
                <w:b/>
                <w:sz w:val="18"/>
                <w:szCs w:val="18"/>
              </w:rPr>
            </w:pPr>
          </w:p>
          <w:p w14:paraId="6F83A013" w14:textId="77777777" w:rsidR="00250444" w:rsidRPr="00271152" w:rsidRDefault="00250444" w:rsidP="00250444">
            <w:pPr>
              <w:autoSpaceDE w:val="0"/>
              <w:autoSpaceDN w:val="0"/>
              <w:adjustRightInd w:val="0"/>
              <w:spacing w:before="80" w:after="80"/>
              <w:jc w:val="center"/>
              <w:rPr>
                <w:rFonts w:ascii="Verdana" w:hAnsi="Verdana" w:cstheme="minorHAnsi"/>
                <w:b/>
                <w:sz w:val="18"/>
                <w:szCs w:val="18"/>
              </w:rPr>
            </w:pPr>
          </w:p>
          <w:p w14:paraId="63A9E7C3" w14:textId="77777777" w:rsidR="00250444" w:rsidRPr="00271152" w:rsidRDefault="00250444" w:rsidP="00250444">
            <w:pPr>
              <w:autoSpaceDE w:val="0"/>
              <w:autoSpaceDN w:val="0"/>
              <w:adjustRightInd w:val="0"/>
              <w:spacing w:before="80" w:after="80"/>
              <w:jc w:val="center"/>
              <w:rPr>
                <w:rFonts w:ascii="Verdana" w:hAnsi="Verdana" w:cstheme="minorHAnsi"/>
                <w:b/>
                <w:sz w:val="18"/>
                <w:szCs w:val="18"/>
              </w:rPr>
            </w:pPr>
          </w:p>
          <w:p w14:paraId="459339C4" w14:textId="77777777" w:rsidR="00250444" w:rsidRPr="00271152" w:rsidRDefault="00250444" w:rsidP="00250444">
            <w:pPr>
              <w:autoSpaceDE w:val="0"/>
              <w:autoSpaceDN w:val="0"/>
              <w:adjustRightInd w:val="0"/>
              <w:spacing w:before="80" w:after="80"/>
              <w:jc w:val="center"/>
              <w:rPr>
                <w:rFonts w:ascii="Verdana" w:hAnsi="Verdana" w:cstheme="minorHAnsi"/>
                <w:b/>
                <w:sz w:val="18"/>
                <w:szCs w:val="18"/>
              </w:rPr>
            </w:pPr>
          </w:p>
          <w:p w14:paraId="14CA61B7" w14:textId="77777777" w:rsidR="00250444" w:rsidRPr="00271152" w:rsidRDefault="00250444" w:rsidP="00250444">
            <w:pPr>
              <w:autoSpaceDE w:val="0"/>
              <w:autoSpaceDN w:val="0"/>
              <w:adjustRightInd w:val="0"/>
              <w:spacing w:before="80" w:after="80"/>
              <w:jc w:val="center"/>
              <w:rPr>
                <w:rFonts w:ascii="Verdana" w:hAnsi="Verdana" w:cstheme="minorHAnsi"/>
                <w:b/>
                <w:sz w:val="18"/>
                <w:szCs w:val="18"/>
              </w:rPr>
            </w:pPr>
          </w:p>
          <w:p w14:paraId="0C8DEA64" w14:textId="77777777" w:rsidR="00250444" w:rsidRPr="00271152" w:rsidRDefault="00250444" w:rsidP="00250444">
            <w:pPr>
              <w:autoSpaceDE w:val="0"/>
              <w:autoSpaceDN w:val="0"/>
              <w:adjustRightInd w:val="0"/>
              <w:spacing w:before="80" w:after="80"/>
              <w:jc w:val="center"/>
              <w:rPr>
                <w:rFonts w:ascii="Verdana" w:hAnsi="Verdana" w:cstheme="minorHAnsi"/>
                <w:b/>
                <w:sz w:val="18"/>
                <w:szCs w:val="18"/>
              </w:rPr>
            </w:pPr>
          </w:p>
          <w:p w14:paraId="4696E6B1" w14:textId="77777777" w:rsidR="00250444" w:rsidRPr="00271152" w:rsidRDefault="00250444" w:rsidP="00250444">
            <w:pPr>
              <w:autoSpaceDE w:val="0"/>
              <w:autoSpaceDN w:val="0"/>
              <w:adjustRightInd w:val="0"/>
              <w:spacing w:before="80" w:after="80"/>
              <w:jc w:val="center"/>
              <w:rPr>
                <w:rFonts w:ascii="Verdana" w:hAnsi="Verdana" w:cstheme="minorHAnsi"/>
                <w:b/>
                <w:sz w:val="18"/>
                <w:szCs w:val="18"/>
              </w:rPr>
            </w:pPr>
          </w:p>
          <w:p w14:paraId="3CB2663A" w14:textId="77777777" w:rsidR="00250444" w:rsidRPr="00271152" w:rsidRDefault="00250444" w:rsidP="00250444">
            <w:pPr>
              <w:autoSpaceDE w:val="0"/>
              <w:autoSpaceDN w:val="0"/>
              <w:adjustRightInd w:val="0"/>
              <w:spacing w:before="80" w:after="80"/>
              <w:jc w:val="center"/>
              <w:rPr>
                <w:rFonts w:ascii="Verdana" w:hAnsi="Verdana" w:cstheme="minorHAnsi"/>
                <w:b/>
                <w:sz w:val="18"/>
                <w:szCs w:val="18"/>
              </w:rPr>
            </w:pPr>
          </w:p>
          <w:p w14:paraId="1CBC4A5C" w14:textId="77777777" w:rsidR="00250444" w:rsidRPr="00271152" w:rsidRDefault="00250444" w:rsidP="00250444">
            <w:pPr>
              <w:autoSpaceDE w:val="0"/>
              <w:autoSpaceDN w:val="0"/>
              <w:adjustRightInd w:val="0"/>
              <w:spacing w:before="80" w:after="80"/>
              <w:jc w:val="center"/>
              <w:rPr>
                <w:rFonts w:ascii="Verdana" w:hAnsi="Verdana" w:cstheme="minorHAnsi"/>
                <w:b/>
                <w:sz w:val="18"/>
                <w:szCs w:val="18"/>
              </w:rPr>
            </w:pPr>
          </w:p>
          <w:p w14:paraId="2ECD5FC4" w14:textId="77777777" w:rsidR="00250444" w:rsidRPr="00271152" w:rsidRDefault="00250444" w:rsidP="00250444">
            <w:pPr>
              <w:autoSpaceDE w:val="0"/>
              <w:autoSpaceDN w:val="0"/>
              <w:adjustRightInd w:val="0"/>
              <w:spacing w:before="80" w:after="80"/>
              <w:jc w:val="center"/>
              <w:rPr>
                <w:rFonts w:ascii="Verdana" w:hAnsi="Verdana" w:cstheme="minorHAnsi"/>
                <w:b/>
                <w:sz w:val="18"/>
                <w:szCs w:val="18"/>
              </w:rPr>
            </w:pPr>
          </w:p>
          <w:p w14:paraId="7ABFA060" w14:textId="77777777" w:rsidR="00250444" w:rsidRPr="00271152" w:rsidRDefault="00250444" w:rsidP="00250444">
            <w:pPr>
              <w:autoSpaceDE w:val="0"/>
              <w:autoSpaceDN w:val="0"/>
              <w:adjustRightInd w:val="0"/>
              <w:spacing w:before="80" w:after="80"/>
              <w:jc w:val="center"/>
              <w:rPr>
                <w:rFonts w:ascii="Verdana" w:hAnsi="Verdana" w:cstheme="minorHAnsi"/>
                <w:b/>
                <w:sz w:val="18"/>
                <w:szCs w:val="18"/>
              </w:rPr>
            </w:pPr>
          </w:p>
          <w:p w14:paraId="3D57F2E0" w14:textId="77777777" w:rsidR="00250444" w:rsidRPr="00271152" w:rsidRDefault="00250444" w:rsidP="00250444">
            <w:pPr>
              <w:autoSpaceDE w:val="0"/>
              <w:autoSpaceDN w:val="0"/>
              <w:adjustRightInd w:val="0"/>
              <w:spacing w:before="80" w:after="80"/>
              <w:jc w:val="center"/>
              <w:rPr>
                <w:rFonts w:ascii="Verdana" w:hAnsi="Verdana" w:cstheme="minorHAnsi"/>
                <w:b/>
                <w:sz w:val="18"/>
                <w:szCs w:val="18"/>
              </w:rPr>
            </w:pPr>
          </w:p>
          <w:p w14:paraId="05A783DA" w14:textId="77777777" w:rsidR="00250444" w:rsidRPr="00271152" w:rsidRDefault="00250444" w:rsidP="00250444">
            <w:pPr>
              <w:autoSpaceDE w:val="0"/>
              <w:autoSpaceDN w:val="0"/>
              <w:adjustRightInd w:val="0"/>
              <w:spacing w:before="80" w:after="80"/>
              <w:jc w:val="center"/>
              <w:rPr>
                <w:rFonts w:ascii="Verdana" w:hAnsi="Verdana" w:cstheme="minorHAnsi"/>
                <w:b/>
                <w:sz w:val="18"/>
                <w:szCs w:val="18"/>
              </w:rPr>
            </w:pPr>
          </w:p>
          <w:p w14:paraId="11DDC19F" w14:textId="77777777" w:rsidR="00250444" w:rsidRPr="00271152" w:rsidRDefault="00250444" w:rsidP="00250444">
            <w:pPr>
              <w:autoSpaceDE w:val="0"/>
              <w:autoSpaceDN w:val="0"/>
              <w:adjustRightInd w:val="0"/>
              <w:spacing w:before="80" w:after="80"/>
              <w:jc w:val="center"/>
              <w:rPr>
                <w:rFonts w:ascii="Verdana" w:hAnsi="Verdana" w:cstheme="minorHAnsi"/>
                <w:b/>
                <w:sz w:val="18"/>
                <w:szCs w:val="18"/>
              </w:rPr>
            </w:pPr>
          </w:p>
          <w:p w14:paraId="23826CDD" w14:textId="77777777" w:rsidR="00250444" w:rsidRPr="00271152" w:rsidRDefault="00250444" w:rsidP="00250444">
            <w:pPr>
              <w:autoSpaceDE w:val="0"/>
              <w:autoSpaceDN w:val="0"/>
              <w:adjustRightInd w:val="0"/>
              <w:spacing w:before="80" w:after="80"/>
              <w:jc w:val="center"/>
              <w:rPr>
                <w:rFonts w:ascii="Verdana" w:hAnsi="Verdana" w:cstheme="minorHAnsi"/>
                <w:b/>
                <w:sz w:val="18"/>
                <w:szCs w:val="18"/>
              </w:rPr>
            </w:pPr>
          </w:p>
          <w:p w14:paraId="0C4A4637" w14:textId="77777777" w:rsidR="00250444" w:rsidRPr="00271152" w:rsidRDefault="00250444" w:rsidP="00250444">
            <w:pPr>
              <w:autoSpaceDE w:val="0"/>
              <w:autoSpaceDN w:val="0"/>
              <w:adjustRightInd w:val="0"/>
              <w:spacing w:before="80" w:after="80"/>
              <w:jc w:val="center"/>
              <w:rPr>
                <w:rFonts w:ascii="Verdana" w:hAnsi="Verdana" w:cstheme="minorHAnsi"/>
                <w:b/>
                <w:sz w:val="18"/>
                <w:szCs w:val="18"/>
              </w:rPr>
            </w:pPr>
          </w:p>
          <w:p w14:paraId="012B46C9" w14:textId="77777777" w:rsidR="00250444" w:rsidRPr="00271152" w:rsidRDefault="00250444" w:rsidP="00A83EDF">
            <w:pPr>
              <w:autoSpaceDE w:val="0"/>
              <w:autoSpaceDN w:val="0"/>
              <w:adjustRightInd w:val="0"/>
              <w:spacing w:before="80" w:after="80"/>
              <w:rPr>
                <w:rFonts w:ascii="Verdana" w:hAnsi="Verdana" w:cstheme="minorHAnsi"/>
                <w:b/>
                <w:sz w:val="18"/>
                <w:szCs w:val="18"/>
              </w:rPr>
            </w:pPr>
          </w:p>
          <w:p w14:paraId="6EAA00FA" w14:textId="77777777" w:rsidR="003A21C5" w:rsidRPr="00271152" w:rsidRDefault="003A21C5" w:rsidP="00A83EDF">
            <w:pPr>
              <w:autoSpaceDE w:val="0"/>
              <w:autoSpaceDN w:val="0"/>
              <w:adjustRightInd w:val="0"/>
              <w:spacing w:before="80" w:after="80"/>
              <w:rPr>
                <w:rFonts w:ascii="Verdana" w:hAnsi="Verdana" w:cstheme="minorHAnsi"/>
                <w:b/>
                <w:sz w:val="18"/>
                <w:szCs w:val="18"/>
              </w:rPr>
            </w:pPr>
          </w:p>
          <w:p w14:paraId="5D98892B" w14:textId="77777777" w:rsidR="003A21C5" w:rsidRPr="00271152" w:rsidRDefault="003A21C5" w:rsidP="00A83EDF">
            <w:pPr>
              <w:autoSpaceDE w:val="0"/>
              <w:autoSpaceDN w:val="0"/>
              <w:adjustRightInd w:val="0"/>
              <w:spacing w:before="80" w:after="80"/>
              <w:rPr>
                <w:rFonts w:ascii="Verdana" w:hAnsi="Verdana" w:cstheme="minorHAnsi"/>
                <w:b/>
                <w:sz w:val="18"/>
                <w:szCs w:val="18"/>
              </w:rPr>
            </w:pPr>
          </w:p>
          <w:p w14:paraId="22E2C5BC" w14:textId="77777777" w:rsidR="003A21C5" w:rsidRPr="00271152" w:rsidRDefault="003A21C5" w:rsidP="00A83EDF">
            <w:pPr>
              <w:autoSpaceDE w:val="0"/>
              <w:autoSpaceDN w:val="0"/>
              <w:adjustRightInd w:val="0"/>
              <w:spacing w:before="80" w:after="80"/>
              <w:rPr>
                <w:rFonts w:ascii="Verdana" w:hAnsi="Verdana" w:cstheme="minorHAnsi"/>
                <w:b/>
                <w:sz w:val="18"/>
                <w:szCs w:val="18"/>
              </w:rPr>
            </w:pPr>
          </w:p>
          <w:p w14:paraId="57167105" w14:textId="77777777" w:rsidR="003A21C5" w:rsidRPr="00271152" w:rsidRDefault="003A21C5" w:rsidP="00A83EDF">
            <w:pPr>
              <w:autoSpaceDE w:val="0"/>
              <w:autoSpaceDN w:val="0"/>
              <w:adjustRightInd w:val="0"/>
              <w:spacing w:before="80" w:after="80"/>
              <w:rPr>
                <w:rFonts w:ascii="Verdana" w:hAnsi="Verdana" w:cstheme="minorHAnsi"/>
                <w:b/>
                <w:sz w:val="18"/>
                <w:szCs w:val="18"/>
              </w:rPr>
            </w:pPr>
          </w:p>
          <w:p w14:paraId="36483C26" w14:textId="77777777" w:rsidR="003A21C5" w:rsidRPr="00271152" w:rsidRDefault="003A21C5" w:rsidP="00A83EDF">
            <w:pPr>
              <w:autoSpaceDE w:val="0"/>
              <w:autoSpaceDN w:val="0"/>
              <w:adjustRightInd w:val="0"/>
              <w:spacing w:before="80" w:after="80"/>
              <w:rPr>
                <w:rFonts w:ascii="Verdana" w:hAnsi="Verdana" w:cstheme="minorHAnsi"/>
                <w:b/>
                <w:sz w:val="18"/>
                <w:szCs w:val="18"/>
              </w:rPr>
            </w:pPr>
          </w:p>
          <w:p w14:paraId="69E5D6D5" w14:textId="77777777" w:rsidR="003A21C5" w:rsidRPr="00271152" w:rsidRDefault="003A21C5" w:rsidP="00A83EDF">
            <w:pPr>
              <w:autoSpaceDE w:val="0"/>
              <w:autoSpaceDN w:val="0"/>
              <w:adjustRightInd w:val="0"/>
              <w:spacing w:before="80" w:after="80"/>
              <w:rPr>
                <w:rFonts w:ascii="Verdana" w:hAnsi="Verdana" w:cstheme="minorHAnsi"/>
                <w:b/>
                <w:sz w:val="18"/>
                <w:szCs w:val="18"/>
              </w:rPr>
            </w:pPr>
          </w:p>
          <w:p w14:paraId="231D1290" w14:textId="77777777" w:rsidR="003A21C5" w:rsidRPr="00271152" w:rsidRDefault="003A21C5" w:rsidP="00A83EDF">
            <w:pPr>
              <w:autoSpaceDE w:val="0"/>
              <w:autoSpaceDN w:val="0"/>
              <w:adjustRightInd w:val="0"/>
              <w:spacing w:before="80" w:after="80"/>
              <w:rPr>
                <w:rFonts w:ascii="Verdana" w:hAnsi="Verdana" w:cstheme="minorHAnsi"/>
                <w:b/>
                <w:sz w:val="18"/>
                <w:szCs w:val="18"/>
              </w:rPr>
            </w:pPr>
          </w:p>
          <w:p w14:paraId="05C42759" w14:textId="77777777" w:rsidR="003A21C5" w:rsidRPr="00271152" w:rsidRDefault="003A21C5" w:rsidP="00A83EDF">
            <w:pPr>
              <w:autoSpaceDE w:val="0"/>
              <w:autoSpaceDN w:val="0"/>
              <w:adjustRightInd w:val="0"/>
              <w:spacing w:before="80" w:after="80"/>
              <w:rPr>
                <w:rFonts w:ascii="Verdana" w:hAnsi="Verdana" w:cstheme="minorHAnsi"/>
                <w:b/>
                <w:sz w:val="18"/>
                <w:szCs w:val="18"/>
              </w:rPr>
            </w:pPr>
          </w:p>
          <w:p w14:paraId="4293B18F" w14:textId="77777777" w:rsidR="003A21C5" w:rsidRPr="00271152" w:rsidRDefault="003A21C5" w:rsidP="00A83EDF">
            <w:pPr>
              <w:autoSpaceDE w:val="0"/>
              <w:autoSpaceDN w:val="0"/>
              <w:adjustRightInd w:val="0"/>
              <w:spacing w:before="80" w:after="80"/>
              <w:rPr>
                <w:rFonts w:ascii="Verdana" w:hAnsi="Verdana" w:cstheme="minorHAnsi"/>
                <w:b/>
                <w:sz w:val="18"/>
                <w:szCs w:val="18"/>
              </w:rPr>
            </w:pPr>
          </w:p>
          <w:p w14:paraId="6D418A3D" w14:textId="77777777" w:rsidR="003A21C5" w:rsidRPr="00271152" w:rsidRDefault="003A21C5" w:rsidP="00A83EDF">
            <w:pPr>
              <w:autoSpaceDE w:val="0"/>
              <w:autoSpaceDN w:val="0"/>
              <w:adjustRightInd w:val="0"/>
              <w:spacing w:before="80" w:after="80"/>
              <w:rPr>
                <w:rFonts w:ascii="Verdana" w:hAnsi="Verdana" w:cstheme="minorHAnsi"/>
                <w:b/>
                <w:sz w:val="18"/>
                <w:szCs w:val="18"/>
              </w:rPr>
            </w:pPr>
          </w:p>
          <w:p w14:paraId="5CF7ADFB" w14:textId="77777777" w:rsidR="003A21C5" w:rsidRPr="00271152" w:rsidRDefault="003A21C5" w:rsidP="00A83EDF">
            <w:pPr>
              <w:autoSpaceDE w:val="0"/>
              <w:autoSpaceDN w:val="0"/>
              <w:adjustRightInd w:val="0"/>
              <w:spacing w:before="80" w:after="80"/>
              <w:rPr>
                <w:rFonts w:ascii="Verdana" w:hAnsi="Verdana" w:cstheme="minorHAnsi"/>
                <w:b/>
                <w:sz w:val="18"/>
                <w:szCs w:val="18"/>
              </w:rPr>
            </w:pPr>
          </w:p>
          <w:p w14:paraId="658D6FBD" w14:textId="77777777" w:rsidR="003A21C5" w:rsidRPr="00271152" w:rsidRDefault="003A21C5" w:rsidP="00A83EDF">
            <w:pPr>
              <w:autoSpaceDE w:val="0"/>
              <w:autoSpaceDN w:val="0"/>
              <w:adjustRightInd w:val="0"/>
              <w:spacing w:before="80" w:after="80"/>
              <w:rPr>
                <w:rFonts w:ascii="Verdana" w:hAnsi="Verdana" w:cstheme="minorHAnsi"/>
                <w:b/>
                <w:sz w:val="18"/>
                <w:szCs w:val="18"/>
              </w:rPr>
            </w:pPr>
          </w:p>
          <w:p w14:paraId="10B85F5A" w14:textId="77777777" w:rsidR="003A21C5" w:rsidRPr="00271152" w:rsidRDefault="003A21C5" w:rsidP="00A83EDF">
            <w:pPr>
              <w:autoSpaceDE w:val="0"/>
              <w:autoSpaceDN w:val="0"/>
              <w:adjustRightInd w:val="0"/>
              <w:spacing w:before="80" w:after="80"/>
              <w:rPr>
                <w:rFonts w:ascii="Verdana" w:hAnsi="Verdana" w:cstheme="minorHAnsi"/>
                <w:b/>
                <w:sz w:val="18"/>
                <w:szCs w:val="18"/>
              </w:rPr>
            </w:pPr>
          </w:p>
          <w:p w14:paraId="77F56122" w14:textId="77777777" w:rsidR="003A21C5" w:rsidRPr="00271152" w:rsidRDefault="003A21C5" w:rsidP="00A83EDF">
            <w:pPr>
              <w:autoSpaceDE w:val="0"/>
              <w:autoSpaceDN w:val="0"/>
              <w:adjustRightInd w:val="0"/>
              <w:spacing w:before="80" w:after="80"/>
              <w:rPr>
                <w:rFonts w:ascii="Verdana" w:hAnsi="Verdana" w:cstheme="minorHAnsi"/>
                <w:b/>
                <w:sz w:val="18"/>
                <w:szCs w:val="18"/>
              </w:rPr>
            </w:pPr>
          </w:p>
          <w:p w14:paraId="581AB3DE" w14:textId="77777777" w:rsidR="003A21C5" w:rsidRPr="00271152" w:rsidRDefault="003A21C5" w:rsidP="00A83EDF">
            <w:pPr>
              <w:autoSpaceDE w:val="0"/>
              <w:autoSpaceDN w:val="0"/>
              <w:adjustRightInd w:val="0"/>
              <w:spacing w:before="80" w:after="80"/>
              <w:rPr>
                <w:rFonts w:ascii="Verdana" w:hAnsi="Verdana" w:cstheme="minorHAnsi"/>
                <w:b/>
                <w:sz w:val="18"/>
                <w:szCs w:val="18"/>
              </w:rPr>
            </w:pPr>
          </w:p>
          <w:p w14:paraId="4249EB67" w14:textId="77777777" w:rsidR="003A21C5" w:rsidRPr="00271152" w:rsidRDefault="003A21C5" w:rsidP="00A83EDF">
            <w:pPr>
              <w:autoSpaceDE w:val="0"/>
              <w:autoSpaceDN w:val="0"/>
              <w:adjustRightInd w:val="0"/>
              <w:spacing w:before="80" w:after="80"/>
              <w:rPr>
                <w:rFonts w:ascii="Verdana" w:hAnsi="Verdana" w:cstheme="minorHAnsi"/>
                <w:b/>
                <w:sz w:val="18"/>
                <w:szCs w:val="18"/>
              </w:rPr>
            </w:pPr>
          </w:p>
          <w:p w14:paraId="1B095A29" w14:textId="77777777" w:rsidR="003A21C5" w:rsidRPr="00271152" w:rsidRDefault="003A21C5" w:rsidP="00A83EDF">
            <w:pPr>
              <w:autoSpaceDE w:val="0"/>
              <w:autoSpaceDN w:val="0"/>
              <w:adjustRightInd w:val="0"/>
              <w:spacing w:before="80" w:after="80"/>
              <w:rPr>
                <w:rFonts w:ascii="Verdana" w:hAnsi="Verdana" w:cstheme="minorHAnsi"/>
                <w:b/>
                <w:sz w:val="18"/>
                <w:szCs w:val="18"/>
              </w:rPr>
            </w:pPr>
          </w:p>
          <w:p w14:paraId="054E8A5E" w14:textId="77777777" w:rsidR="003A21C5" w:rsidRPr="00271152" w:rsidRDefault="003A21C5" w:rsidP="00A83EDF">
            <w:pPr>
              <w:autoSpaceDE w:val="0"/>
              <w:autoSpaceDN w:val="0"/>
              <w:adjustRightInd w:val="0"/>
              <w:spacing w:before="80" w:after="80"/>
              <w:rPr>
                <w:rFonts w:ascii="Verdana" w:hAnsi="Verdana" w:cstheme="minorHAnsi"/>
                <w:b/>
                <w:sz w:val="18"/>
                <w:szCs w:val="18"/>
              </w:rPr>
            </w:pPr>
          </w:p>
          <w:p w14:paraId="0B254095" w14:textId="77777777" w:rsidR="003A21C5" w:rsidRPr="00271152" w:rsidRDefault="003A21C5" w:rsidP="00A83EDF">
            <w:pPr>
              <w:autoSpaceDE w:val="0"/>
              <w:autoSpaceDN w:val="0"/>
              <w:adjustRightInd w:val="0"/>
              <w:spacing w:before="80" w:after="80"/>
              <w:rPr>
                <w:rFonts w:ascii="Verdana" w:hAnsi="Verdana" w:cstheme="minorHAnsi"/>
                <w:b/>
                <w:sz w:val="18"/>
                <w:szCs w:val="18"/>
              </w:rPr>
            </w:pPr>
          </w:p>
          <w:p w14:paraId="2D4995BF" w14:textId="77777777" w:rsidR="003A21C5" w:rsidRPr="00271152" w:rsidRDefault="003A21C5" w:rsidP="00A83EDF">
            <w:pPr>
              <w:autoSpaceDE w:val="0"/>
              <w:autoSpaceDN w:val="0"/>
              <w:adjustRightInd w:val="0"/>
              <w:spacing w:before="80" w:after="80"/>
              <w:rPr>
                <w:rFonts w:ascii="Verdana" w:hAnsi="Verdana" w:cstheme="minorHAnsi"/>
                <w:b/>
                <w:sz w:val="18"/>
                <w:szCs w:val="18"/>
              </w:rPr>
            </w:pPr>
          </w:p>
          <w:p w14:paraId="2A543DBD" w14:textId="77777777" w:rsidR="003A21C5" w:rsidRPr="00271152" w:rsidRDefault="003A21C5" w:rsidP="00A83EDF">
            <w:pPr>
              <w:autoSpaceDE w:val="0"/>
              <w:autoSpaceDN w:val="0"/>
              <w:adjustRightInd w:val="0"/>
              <w:spacing w:before="80" w:after="80"/>
              <w:rPr>
                <w:rFonts w:ascii="Verdana" w:hAnsi="Verdana" w:cstheme="minorHAnsi"/>
                <w:b/>
                <w:sz w:val="18"/>
                <w:szCs w:val="18"/>
              </w:rPr>
            </w:pPr>
          </w:p>
          <w:p w14:paraId="06091E55" w14:textId="77777777" w:rsidR="003A21C5" w:rsidRPr="00271152" w:rsidRDefault="003A21C5" w:rsidP="00A83EDF">
            <w:pPr>
              <w:autoSpaceDE w:val="0"/>
              <w:autoSpaceDN w:val="0"/>
              <w:adjustRightInd w:val="0"/>
              <w:spacing w:before="80" w:after="80"/>
              <w:rPr>
                <w:rFonts w:ascii="Verdana" w:hAnsi="Verdana" w:cstheme="minorHAnsi"/>
                <w:b/>
                <w:sz w:val="18"/>
                <w:szCs w:val="18"/>
              </w:rPr>
            </w:pPr>
          </w:p>
          <w:p w14:paraId="121ECB90" w14:textId="77777777" w:rsidR="003A21C5" w:rsidRPr="00271152" w:rsidRDefault="003A21C5" w:rsidP="00A83EDF">
            <w:pPr>
              <w:autoSpaceDE w:val="0"/>
              <w:autoSpaceDN w:val="0"/>
              <w:adjustRightInd w:val="0"/>
              <w:spacing w:before="80" w:after="80"/>
              <w:rPr>
                <w:rFonts w:ascii="Verdana" w:hAnsi="Verdana" w:cstheme="minorHAnsi"/>
                <w:b/>
                <w:sz w:val="18"/>
                <w:szCs w:val="18"/>
              </w:rPr>
            </w:pPr>
          </w:p>
          <w:p w14:paraId="7BBBDC71" w14:textId="77777777" w:rsidR="003A21C5" w:rsidRPr="00271152" w:rsidRDefault="003A21C5" w:rsidP="00A83EDF">
            <w:pPr>
              <w:autoSpaceDE w:val="0"/>
              <w:autoSpaceDN w:val="0"/>
              <w:adjustRightInd w:val="0"/>
              <w:spacing w:before="80" w:after="80"/>
              <w:rPr>
                <w:rFonts w:ascii="Verdana" w:hAnsi="Verdana" w:cstheme="minorHAnsi"/>
                <w:b/>
                <w:sz w:val="18"/>
                <w:szCs w:val="18"/>
              </w:rPr>
            </w:pPr>
          </w:p>
          <w:p w14:paraId="63D78D4A" w14:textId="77777777" w:rsidR="003A21C5" w:rsidRPr="00271152" w:rsidRDefault="003A21C5" w:rsidP="00A83EDF">
            <w:pPr>
              <w:autoSpaceDE w:val="0"/>
              <w:autoSpaceDN w:val="0"/>
              <w:adjustRightInd w:val="0"/>
              <w:spacing w:before="80" w:after="80"/>
              <w:rPr>
                <w:rFonts w:ascii="Verdana" w:hAnsi="Verdana" w:cstheme="minorHAnsi"/>
                <w:b/>
                <w:sz w:val="18"/>
                <w:szCs w:val="18"/>
              </w:rPr>
            </w:pPr>
          </w:p>
          <w:p w14:paraId="3AC5F066" w14:textId="77777777" w:rsidR="003A21C5" w:rsidRPr="00271152" w:rsidRDefault="003A21C5" w:rsidP="00A83EDF">
            <w:pPr>
              <w:autoSpaceDE w:val="0"/>
              <w:autoSpaceDN w:val="0"/>
              <w:adjustRightInd w:val="0"/>
              <w:spacing w:before="80" w:after="80"/>
              <w:rPr>
                <w:rFonts w:ascii="Verdana" w:hAnsi="Verdana" w:cstheme="minorHAnsi"/>
                <w:b/>
                <w:sz w:val="18"/>
                <w:szCs w:val="18"/>
              </w:rPr>
            </w:pPr>
          </w:p>
          <w:p w14:paraId="75B45366" w14:textId="77777777" w:rsidR="003A21C5" w:rsidRPr="00271152" w:rsidRDefault="003A21C5" w:rsidP="00A83EDF">
            <w:pPr>
              <w:autoSpaceDE w:val="0"/>
              <w:autoSpaceDN w:val="0"/>
              <w:adjustRightInd w:val="0"/>
              <w:spacing w:before="80" w:after="80"/>
              <w:rPr>
                <w:rFonts w:ascii="Verdana" w:hAnsi="Verdana" w:cstheme="minorHAnsi"/>
                <w:b/>
                <w:sz w:val="18"/>
                <w:szCs w:val="18"/>
              </w:rPr>
            </w:pPr>
          </w:p>
          <w:p w14:paraId="200F65BA" w14:textId="77777777" w:rsidR="003A21C5" w:rsidRPr="00271152" w:rsidRDefault="003A21C5" w:rsidP="00A83EDF">
            <w:pPr>
              <w:autoSpaceDE w:val="0"/>
              <w:autoSpaceDN w:val="0"/>
              <w:adjustRightInd w:val="0"/>
              <w:spacing w:before="80" w:after="80"/>
              <w:rPr>
                <w:rFonts w:ascii="Verdana" w:hAnsi="Verdana" w:cstheme="minorHAnsi"/>
                <w:b/>
                <w:sz w:val="18"/>
                <w:szCs w:val="18"/>
              </w:rPr>
            </w:pPr>
          </w:p>
          <w:p w14:paraId="643F66C7" w14:textId="77777777" w:rsidR="003A21C5" w:rsidRPr="00271152" w:rsidRDefault="003A21C5" w:rsidP="00A83EDF">
            <w:pPr>
              <w:autoSpaceDE w:val="0"/>
              <w:autoSpaceDN w:val="0"/>
              <w:adjustRightInd w:val="0"/>
              <w:spacing w:before="80" w:after="80"/>
              <w:rPr>
                <w:rFonts w:ascii="Verdana" w:hAnsi="Verdana" w:cstheme="minorHAnsi"/>
                <w:b/>
                <w:sz w:val="18"/>
                <w:szCs w:val="18"/>
              </w:rPr>
            </w:pPr>
          </w:p>
          <w:p w14:paraId="70E13179" w14:textId="77777777" w:rsidR="003A21C5" w:rsidRPr="00271152" w:rsidRDefault="003A21C5" w:rsidP="00A83EDF">
            <w:pPr>
              <w:autoSpaceDE w:val="0"/>
              <w:autoSpaceDN w:val="0"/>
              <w:adjustRightInd w:val="0"/>
              <w:spacing w:before="80" w:after="80"/>
              <w:rPr>
                <w:rFonts w:ascii="Verdana" w:hAnsi="Verdana" w:cstheme="minorHAnsi"/>
                <w:b/>
                <w:sz w:val="18"/>
                <w:szCs w:val="18"/>
              </w:rPr>
            </w:pPr>
          </w:p>
          <w:p w14:paraId="036560ED" w14:textId="77777777" w:rsidR="003A21C5" w:rsidRPr="00271152" w:rsidRDefault="003A21C5" w:rsidP="00A83EDF">
            <w:pPr>
              <w:autoSpaceDE w:val="0"/>
              <w:autoSpaceDN w:val="0"/>
              <w:adjustRightInd w:val="0"/>
              <w:spacing w:before="80" w:after="80"/>
              <w:rPr>
                <w:rFonts w:ascii="Verdana" w:hAnsi="Verdana" w:cstheme="minorHAnsi"/>
                <w:b/>
                <w:sz w:val="18"/>
                <w:szCs w:val="18"/>
              </w:rPr>
            </w:pPr>
          </w:p>
          <w:p w14:paraId="4371F4CB" w14:textId="77777777" w:rsidR="003A21C5" w:rsidRPr="00271152" w:rsidRDefault="003A21C5" w:rsidP="00A83EDF">
            <w:pPr>
              <w:autoSpaceDE w:val="0"/>
              <w:autoSpaceDN w:val="0"/>
              <w:adjustRightInd w:val="0"/>
              <w:spacing w:before="80" w:after="80"/>
              <w:rPr>
                <w:rFonts w:ascii="Verdana" w:hAnsi="Verdana" w:cstheme="minorHAnsi"/>
                <w:b/>
                <w:sz w:val="18"/>
                <w:szCs w:val="18"/>
              </w:rPr>
            </w:pPr>
          </w:p>
          <w:p w14:paraId="08AA462D" w14:textId="77777777" w:rsidR="003A21C5" w:rsidRPr="00271152" w:rsidRDefault="003A21C5" w:rsidP="00A83EDF">
            <w:pPr>
              <w:autoSpaceDE w:val="0"/>
              <w:autoSpaceDN w:val="0"/>
              <w:adjustRightInd w:val="0"/>
              <w:spacing w:before="80" w:after="80"/>
              <w:rPr>
                <w:rFonts w:ascii="Verdana" w:hAnsi="Verdana" w:cstheme="minorHAnsi"/>
                <w:b/>
                <w:sz w:val="18"/>
                <w:szCs w:val="18"/>
              </w:rPr>
            </w:pPr>
          </w:p>
          <w:p w14:paraId="65287304" w14:textId="77777777" w:rsidR="00CB4EE3" w:rsidRDefault="00CB4EE3" w:rsidP="003A21C5">
            <w:pPr>
              <w:spacing w:before="80" w:after="80"/>
              <w:jc w:val="center"/>
              <w:rPr>
                <w:rFonts w:ascii="Verdana" w:hAnsi="Verdana" w:cstheme="minorHAnsi"/>
                <w:b/>
                <w:sz w:val="18"/>
                <w:szCs w:val="18"/>
              </w:rPr>
            </w:pPr>
          </w:p>
          <w:p w14:paraId="091A0E5B" w14:textId="77777777" w:rsidR="00CB4EE3" w:rsidRDefault="00CB4EE3" w:rsidP="003A21C5">
            <w:pPr>
              <w:spacing w:before="80" w:after="80"/>
              <w:jc w:val="center"/>
              <w:rPr>
                <w:rFonts w:ascii="Verdana" w:hAnsi="Verdana" w:cstheme="minorHAnsi"/>
                <w:b/>
                <w:sz w:val="18"/>
                <w:szCs w:val="18"/>
              </w:rPr>
            </w:pPr>
          </w:p>
          <w:p w14:paraId="302D7659" w14:textId="77777777" w:rsidR="00CB4EE3" w:rsidRDefault="00CB4EE3" w:rsidP="003A21C5">
            <w:pPr>
              <w:spacing w:before="80" w:after="80"/>
              <w:jc w:val="center"/>
              <w:rPr>
                <w:rFonts w:ascii="Verdana" w:hAnsi="Verdana" w:cstheme="minorHAnsi"/>
                <w:b/>
                <w:sz w:val="18"/>
                <w:szCs w:val="18"/>
              </w:rPr>
            </w:pPr>
          </w:p>
          <w:p w14:paraId="430830DB" w14:textId="77777777" w:rsidR="00CB4EE3" w:rsidRDefault="00CB4EE3" w:rsidP="003A21C5">
            <w:pPr>
              <w:spacing w:before="80" w:after="80"/>
              <w:jc w:val="center"/>
              <w:rPr>
                <w:rFonts w:ascii="Verdana" w:hAnsi="Verdana" w:cstheme="minorHAnsi"/>
                <w:b/>
                <w:sz w:val="18"/>
                <w:szCs w:val="18"/>
              </w:rPr>
            </w:pPr>
          </w:p>
          <w:p w14:paraId="4088377E" w14:textId="77777777" w:rsidR="00CB4EE3" w:rsidRDefault="00CB4EE3" w:rsidP="003A21C5">
            <w:pPr>
              <w:spacing w:before="80" w:after="80"/>
              <w:jc w:val="center"/>
              <w:rPr>
                <w:rFonts w:ascii="Verdana" w:hAnsi="Verdana" w:cstheme="minorHAnsi"/>
                <w:b/>
                <w:sz w:val="18"/>
                <w:szCs w:val="18"/>
              </w:rPr>
            </w:pPr>
          </w:p>
          <w:p w14:paraId="6F12A12E" w14:textId="77777777" w:rsidR="00CB4EE3" w:rsidRDefault="00CB4EE3" w:rsidP="003A21C5">
            <w:pPr>
              <w:spacing w:before="80" w:after="80"/>
              <w:jc w:val="center"/>
              <w:rPr>
                <w:rFonts w:ascii="Verdana" w:hAnsi="Verdana" w:cstheme="minorHAnsi"/>
                <w:b/>
                <w:sz w:val="18"/>
                <w:szCs w:val="18"/>
              </w:rPr>
            </w:pPr>
          </w:p>
          <w:p w14:paraId="1F3C5CF4" w14:textId="77777777" w:rsidR="00CB4EE3" w:rsidRDefault="00CB4EE3" w:rsidP="003A21C5">
            <w:pPr>
              <w:spacing w:before="80" w:after="80"/>
              <w:jc w:val="center"/>
              <w:rPr>
                <w:rFonts w:ascii="Verdana" w:hAnsi="Verdana" w:cstheme="minorHAnsi"/>
                <w:b/>
                <w:sz w:val="18"/>
                <w:szCs w:val="18"/>
              </w:rPr>
            </w:pPr>
          </w:p>
          <w:p w14:paraId="45CBFE9F" w14:textId="77777777" w:rsidR="00CB4EE3" w:rsidRDefault="00CB4EE3" w:rsidP="003A21C5">
            <w:pPr>
              <w:spacing w:before="80" w:after="80"/>
              <w:jc w:val="center"/>
              <w:rPr>
                <w:rFonts w:ascii="Verdana" w:hAnsi="Verdana" w:cstheme="minorHAnsi"/>
                <w:b/>
                <w:sz w:val="18"/>
                <w:szCs w:val="18"/>
              </w:rPr>
            </w:pPr>
          </w:p>
          <w:p w14:paraId="5BBCD944" w14:textId="77777777" w:rsidR="00110E40" w:rsidRDefault="00110E40" w:rsidP="003A21C5">
            <w:pPr>
              <w:spacing w:before="80" w:after="80"/>
              <w:jc w:val="center"/>
              <w:rPr>
                <w:rFonts w:ascii="Verdana" w:hAnsi="Verdana" w:cstheme="minorHAnsi"/>
                <w:b/>
                <w:sz w:val="18"/>
                <w:szCs w:val="18"/>
              </w:rPr>
            </w:pPr>
          </w:p>
          <w:p w14:paraId="38742C49" w14:textId="77777777" w:rsidR="00B8786A" w:rsidRDefault="00B8786A" w:rsidP="003A21C5">
            <w:pPr>
              <w:spacing w:before="80" w:after="80"/>
              <w:jc w:val="center"/>
              <w:rPr>
                <w:rFonts w:ascii="Verdana" w:hAnsi="Verdana" w:cstheme="minorHAnsi"/>
                <w:b/>
                <w:sz w:val="18"/>
                <w:szCs w:val="18"/>
              </w:rPr>
            </w:pPr>
          </w:p>
          <w:p w14:paraId="6545766A" w14:textId="77777777" w:rsidR="00B8786A" w:rsidRDefault="00B8786A" w:rsidP="003A21C5">
            <w:pPr>
              <w:spacing w:before="80" w:after="80"/>
              <w:jc w:val="center"/>
              <w:rPr>
                <w:rFonts w:ascii="Verdana" w:hAnsi="Verdana" w:cstheme="minorHAnsi"/>
                <w:b/>
                <w:sz w:val="18"/>
                <w:szCs w:val="18"/>
              </w:rPr>
            </w:pPr>
          </w:p>
          <w:p w14:paraId="0D7F656D" w14:textId="0082415E" w:rsidR="00110E40" w:rsidRPr="00271152" w:rsidRDefault="00110E40" w:rsidP="00762C05">
            <w:pPr>
              <w:autoSpaceDE w:val="0"/>
              <w:autoSpaceDN w:val="0"/>
              <w:adjustRightInd w:val="0"/>
              <w:spacing w:before="80" w:after="80"/>
              <w:rPr>
                <w:rFonts w:ascii="Verdana" w:hAnsi="Verdana" w:cstheme="minorHAnsi"/>
                <w:b/>
                <w:sz w:val="18"/>
                <w:szCs w:val="18"/>
              </w:rPr>
            </w:pPr>
          </w:p>
        </w:tc>
        <w:tc>
          <w:tcPr>
            <w:tcW w:w="9072" w:type="dxa"/>
            <w:tcBorders>
              <w:top w:val="nil"/>
              <w:bottom w:val="nil"/>
              <w:right w:val="single" w:sz="4" w:space="0" w:color="808080" w:themeColor="background1" w:themeShade="80"/>
            </w:tcBorders>
          </w:tcPr>
          <w:p w14:paraId="116D2385" w14:textId="19E1FC16" w:rsidR="00A070EF" w:rsidRDefault="003A21C5" w:rsidP="003A21C5">
            <w:pPr>
              <w:pStyle w:val="NormalWeb"/>
              <w:spacing w:before="80" w:beforeAutospacing="0" w:after="80" w:afterAutospacing="0"/>
              <w:rPr>
                <w:rFonts w:ascii="Verdana" w:hAnsi="Verdana" w:cs="Calibri"/>
                <w:sz w:val="18"/>
                <w:szCs w:val="18"/>
              </w:rPr>
            </w:pPr>
            <w:r w:rsidRPr="00271152">
              <w:rPr>
                <w:rFonts w:ascii="Verdana" w:hAnsi="Verdana" w:cs="Calibri"/>
                <w:sz w:val="18"/>
                <w:szCs w:val="18"/>
              </w:rPr>
              <w:lastRenderedPageBreak/>
              <w:t>Presentation by Kate Romano (</w:t>
            </w:r>
            <w:r w:rsidR="00A070EF">
              <w:rPr>
                <w:rFonts w:ascii="Verdana" w:hAnsi="Verdana" w:cs="Calibri"/>
                <w:sz w:val="18"/>
                <w:szCs w:val="18"/>
              </w:rPr>
              <w:t>Lendlease</w:t>
            </w:r>
            <w:r w:rsidR="004D66E9">
              <w:rPr>
                <w:rFonts w:ascii="Verdana" w:hAnsi="Verdana" w:cs="Calibri"/>
                <w:sz w:val="18"/>
                <w:szCs w:val="18"/>
              </w:rPr>
              <w:t xml:space="preserve"> Development</w:t>
            </w:r>
            <w:r w:rsidRPr="00271152">
              <w:rPr>
                <w:rFonts w:ascii="Verdana" w:hAnsi="Verdana" w:cs="Calibri"/>
                <w:sz w:val="18"/>
                <w:szCs w:val="18"/>
              </w:rPr>
              <w:t xml:space="preserve">) on the Oversite Development (OSD) design at CBD South. </w:t>
            </w:r>
          </w:p>
          <w:p w14:paraId="4BB8B7AC" w14:textId="1FFEEA3F" w:rsidR="003A21C5" w:rsidRPr="00271152" w:rsidRDefault="003A21C5" w:rsidP="003A21C5">
            <w:pPr>
              <w:pStyle w:val="NormalWeb"/>
              <w:spacing w:before="80" w:beforeAutospacing="0" w:after="80" w:afterAutospacing="0"/>
              <w:rPr>
                <w:rFonts w:ascii="Verdana" w:hAnsi="Verdana" w:cs="Calibri"/>
                <w:sz w:val="18"/>
                <w:szCs w:val="18"/>
              </w:rPr>
            </w:pPr>
            <w:r w:rsidRPr="00271152">
              <w:rPr>
                <w:rFonts w:ascii="Verdana" w:hAnsi="Verdana" w:cs="Calibri"/>
                <w:sz w:val="18"/>
                <w:szCs w:val="18"/>
              </w:rPr>
              <w:t xml:space="preserve">Presentation by Richard Buckingham (CYP), Jodie Barrington (CYP) and Barry McGuren (MMRA) on Campbell Arcade design and engagement. </w:t>
            </w:r>
          </w:p>
          <w:p w14:paraId="086B1DA6" w14:textId="77777777" w:rsidR="003A21C5" w:rsidRPr="00271152" w:rsidRDefault="003A21C5" w:rsidP="003A21C5">
            <w:pPr>
              <w:spacing w:before="80" w:after="80"/>
              <w:rPr>
                <w:rFonts w:ascii="Verdana" w:hAnsi="Verdana" w:cs="Calibri"/>
                <w:sz w:val="18"/>
                <w:szCs w:val="18"/>
              </w:rPr>
            </w:pPr>
            <w:r w:rsidRPr="00271152">
              <w:rPr>
                <w:rFonts w:ascii="Verdana" w:hAnsi="Verdana" w:cs="Calibri"/>
                <w:sz w:val="18"/>
                <w:szCs w:val="18"/>
              </w:rPr>
              <w:t xml:space="preserve">Matters arising: </w:t>
            </w:r>
          </w:p>
          <w:p w14:paraId="105D2CD1" w14:textId="1A319511" w:rsidR="003A21C5" w:rsidRPr="00271152" w:rsidRDefault="003A21C5" w:rsidP="003A21C5">
            <w:pPr>
              <w:numPr>
                <w:ilvl w:val="0"/>
                <w:numId w:val="20"/>
              </w:numPr>
              <w:spacing w:before="80" w:after="80"/>
              <w:ind w:left="540"/>
              <w:textAlignment w:val="center"/>
              <w:rPr>
                <w:rFonts w:ascii="Verdana" w:hAnsi="Verdana" w:cs="Calibri"/>
                <w:sz w:val="18"/>
                <w:szCs w:val="18"/>
              </w:rPr>
            </w:pPr>
            <w:r w:rsidRPr="00271152">
              <w:rPr>
                <w:rFonts w:ascii="Verdana" w:hAnsi="Verdana" w:cs="Calibri"/>
                <w:sz w:val="18"/>
                <w:szCs w:val="18"/>
              </w:rPr>
              <w:t xml:space="preserve">The CRG discussed the size of the CBD South OSD. The development </w:t>
            </w:r>
            <w:r w:rsidR="00A070EF">
              <w:rPr>
                <w:rFonts w:ascii="Verdana" w:hAnsi="Verdana" w:cs="Calibri"/>
                <w:sz w:val="18"/>
                <w:szCs w:val="18"/>
              </w:rPr>
              <w:t xml:space="preserve">will be approximately 10 levels and </w:t>
            </w:r>
            <w:r w:rsidR="004D66E9">
              <w:rPr>
                <w:rFonts w:ascii="Verdana" w:hAnsi="Verdana" w:cs="Calibri"/>
                <w:sz w:val="18"/>
                <w:szCs w:val="18"/>
              </w:rPr>
              <w:t xml:space="preserve">a </w:t>
            </w:r>
            <w:r w:rsidR="00A070EF">
              <w:rPr>
                <w:rFonts w:ascii="Verdana" w:hAnsi="Verdana" w:cs="Calibri"/>
                <w:sz w:val="18"/>
                <w:szCs w:val="18"/>
              </w:rPr>
              <w:t>similar</w:t>
            </w:r>
            <w:r w:rsidR="004D66E9">
              <w:rPr>
                <w:rFonts w:ascii="Verdana" w:hAnsi="Verdana" w:cs="Calibri"/>
                <w:sz w:val="18"/>
                <w:szCs w:val="18"/>
              </w:rPr>
              <w:t xml:space="preserve"> height</w:t>
            </w:r>
            <w:r w:rsidR="00A070EF">
              <w:rPr>
                <w:rFonts w:ascii="Verdana" w:hAnsi="Verdana" w:cs="Calibri"/>
                <w:sz w:val="18"/>
                <w:szCs w:val="18"/>
              </w:rPr>
              <w:t xml:space="preserve"> to Nicholas Building</w:t>
            </w:r>
            <w:r w:rsidRPr="00271152">
              <w:rPr>
                <w:rFonts w:ascii="Verdana" w:hAnsi="Verdana" w:cs="Calibri"/>
                <w:sz w:val="18"/>
                <w:szCs w:val="18"/>
              </w:rPr>
              <w:t xml:space="preserve">. </w:t>
            </w:r>
            <w:r w:rsidR="00541CB4" w:rsidRPr="00271152">
              <w:rPr>
                <w:rFonts w:ascii="Verdana" w:hAnsi="Verdana" w:cs="Calibri"/>
                <w:sz w:val="18"/>
                <w:szCs w:val="18"/>
              </w:rPr>
              <w:t>Setbacks</w:t>
            </w:r>
            <w:r w:rsidRPr="00271152">
              <w:rPr>
                <w:rFonts w:ascii="Verdana" w:hAnsi="Verdana" w:cs="Calibri"/>
                <w:sz w:val="18"/>
                <w:szCs w:val="18"/>
              </w:rPr>
              <w:t xml:space="preserve"> will be incorporated along the Swanston Street façade to maximise natural light and reduce potential overshadowing.</w:t>
            </w:r>
          </w:p>
          <w:p w14:paraId="618D1AA7" w14:textId="5C6E2DC6" w:rsidR="003A21C5" w:rsidRPr="00271152" w:rsidRDefault="003A21C5" w:rsidP="003A21C5">
            <w:pPr>
              <w:numPr>
                <w:ilvl w:val="0"/>
                <w:numId w:val="20"/>
              </w:numPr>
              <w:spacing w:before="80" w:after="80"/>
              <w:ind w:left="540"/>
              <w:textAlignment w:val="center"/>
              <w:rPr>
                <w:rFonts w:ascii="Verdana" w:hAnsi="Verdana" w:cs="Calibri"/>
                <w:sz w:val="18"/>
                <w:szCs w:val="18"/>
              </w:rPr>
            </w:pPr>
            <w:r w:rsidRPr="00271152">
              <w:rPr>
                <w:rFonts w:ascii="Verdana" w:hAnsi="Verdana" w:cs="Calibri"/>
                <w:sz w:val="18"/>
                <w:szCs w:val="18"/>
              </w:rPr>
              <w:t>Simon Pockley raised the architectural iconography of existing buildings on the corners of Swanston and Fli</w:t>
            </w:r>
            <w:r w:rsidR="00A070EF">
              <w:rPr>
                <w:rFonts w:ascii="Verdana" w:hAnsi="Verdana" w:cs="Calibri"/>
                <w:sz w:val="18"/>
                <w:szCs w:val="18"/>
              </w:rPr>
              <w:t xml:space="preserve">nders streets. </w:t>
            </w:r>
            <w:r w:rsidR="004D66E9">
              <w:rPr>
                <w:rFonts w:ascii="Verdana" w:hAnsi="Verdana" w:cs="Calibri"/>
                <w:sz w:val="18"/>
                <w:szCs w:val="18"/>
              </w:rPr>
              <w:t xml:space="preserve">Lendlease Development </w:t>
            </w:r>
            <w:r w:rsidR="00A070EF">
              <w:rPr>
                <w:rFonts w:ascii="Verdana" w:hAnsi="Verdana" w:cs="Calibri"/>
                <w:sz w:val="18"/>
                <w:szCs w:val="18"/>
              </w:rPr>
              <w:t>is currently</w:t>
            </w:r>
            <w:r w:rsidRPr="00271152">
              <w:rPr>
                <w:rFonts w:ascii="Verdana" w:hAnsi="Verdana" w:cs="Calibri"/>
                <w:sz w:val="18"/>
                <w:szCs w:val="18"/>
              </w:rPr>
              <w:t xml:space="preserve"> working through development designs and is aware of the important and iconic nature of the intersection</w:t>
            </w:r>
            <w:r w:rsidR="00B8786A">
              <w:rPr>
                <w:rFonts w:ascii="Verdana" w:hAnsi="Verdana" w:cs="Calibri"/>
                <w:sz w:val="18"/>
                <w:szCs w:val="18"/>
              </w:rPr>
              <w:t xml:space="preserve"> as a gateway to Melbourne and the future OSD South building</w:t>
            </w:r>
            <w:r w:rsidRPr="00271152">
              <w:rPr>
                <w:rFonts w:ascii="Verdana" w:hAnsi="Verdana" w:cs="Calibri"/>
                <w:sz w:val="18"/>
                <w:szCs w:val="18"/>
              </w:rPr>
              <w:t xml:space="preserve">. </w:t>
            </w:r>
          </w:p>
          <w:p w14:paraId="7D445281" w14:textId="37D3042F" w:rsidR="003A21C5" w:rsidRPr="00271152" w:rsidRDefault="003A21C5" w:rsidP="003A21C5">
            <w:pPr>
              <w:numPr>
                <w:ilvl w:val="0"/>
                <w:numId w:val="20"/>
              </w:numPr>
              <w:spacing w:before="80" w:after="80"/>
              <w:ind w:left="540"/>
              <w:textAlignment w:val="center"/>
              <w:rPr>
                <w:rFonts w:ascii="Verdana" w:hAnsi="Verdana" w:cs="Calibri"/>
                <w:sz w:val="18"/>
                <w:szCs w:val="18"/>
              </w:rPr>
            </w:pPr>
            <w:r w:rsidRPr="00271152">
              <w:rPr>
                <w:rFonts w:ascii="Verdana" w:hAnsi="Verdana" w:cs="Calibri"/>
                <w:sz w:val="18"/>
                <w:szCs w:val="18"/>
              </w:rPr>
              <w:t xml:space="preserve">Jess Cerejo </w:t>
            </w:r>
            <w:r w:rsidR="00A070EF">
              <w:rPr>
                <w:rFonts w:ascii="Verdana" w:hAnsi="Verdana" w:cs="Calibri"/>
                <w:sz w:val="18"/>
                <w:szCs w:val="18"/>
              </w:rPr>
              <w:t xml:space="preserve">raised the </w:t>
            </w:r>
            <w:r w:rsidRPr="00271152">
              <w:rPr>
                <w:rFonts w:ascii="Verdana" w:hAnsi="Verdana" w:cs="Calibri"/>
                <w:sz w:val="18"/>
                <w:szCs w:val="18"/>
              </w:rPr>
              <w:t xml:space="preserve">OSD </w:t>
            </w:r>
            <w:r w:rsidR="00B8786A">
              <w:rPr>
                <w:rFonts w:ascii="Verdana" w:hAnsi="Verdana" w:cs="Calibri"/>
                <w:sz w:val="18"/>
                <w:szCs w:val="18"/>
              </w:rPr>
              <w:t xml:space="preserve">South </w:t>
            </w:r>
            <w:r w:rsidRPr="00271152">
              <w:rPr>
                <w:rFonts w:ascii="Verdana" w:hAnsi="Verdana" w:cs="Calibri"/>
                <w:sz w:val="18"/>
                <w:szCs w:val="18"/>
              </w:rPr>
              <w:t xml:space="preserve">proximity </w:t>
            </w:r>
            <w:r w:rsidR="00B8786A">
              <w:rPr>
                <w:rFonts w:ascii="Verdana" w:hAnsi="Verdana" w:cs="Calibri"/>
                <w:sz w:val="18"/>
                <w:szCs w:val="18"/>
              </w:rPr>
              <w:t>and setbacks including to UniLodge</w:t>
            </w:r>
            <w:r w:rsidRPr="00271152">
              <w:rPr>
                <w:rFonts w:ascii="Verdana" w:hAnsi="Verdana" w:cs="Calibri"/>
                <w:sz w:val="18"/>
                <w:szCs w:val="18"/>
              </w:rPr>
              <w:t xml:space="preserve">. The boundary for the OSD extends to </w:t>
            </w:r>
            <w:r w:rsidR="004D66E9">
              <w:rPr>
                <w:rFonts w:ascii="Verdana" w:hAnsi="Verdana" w:cs="Calibri"/>
                <w:sz w:val="18"/>
                <w:szCs w:val="18"/>
              </w:rPr>
              <w:t xml:space="preserve">the </w:t>
            </w:r>
            <w:r w:rsidRPr="00271152">
              <w:rPr>
                <w:rFonts w:ascii="Verdana" w:hAnsi="Verdana" w:cs="Calibri"/>
                <w:sz w:val="18"/>
                <w:szCs w:val="18"/>
              </w:rPr>
              <w:t>Port Phillip Arcade</w:t>
            </w:r>
            <w:r w:rsidR="004D66E9">
              <w:rPr>
                <w:rFonts w:ascii="Verdana" w:hAnsi="Verdana" w:cs="Calibri"/>
                <w:sz w:val="18"/>
                <w:szCs w:val="18"/>
              </w:rPr>
              <w:t xml:space="preserve"> boundary</w:t>
            </w:r>
            <w:r w:rsidRPr="00271152">
              <w:rPr>
                <w:rFonts w:ascii="Verdana" w:hAnsi="Verdana" w:cs="Calibri"/>
                <w:sz w:val="18"/>
                <w:szCs w:val="18"/>
              </w:rPr>
              <w:t xml:space="preserve">.  </w:t>
            </w:r>
          </w:p>
          <w:p w14:paraId="411E16E6" w14:textId="7626EAAC" w:rsidR="003A21C5" w:rsidRPr="00271152" w:rsidRDefault="00A070EF" w:rsidP="003A21C5">
            <w:pPr>
              <w:numPr>
                <w:ilvl w:val="0"/>
                <w:numId w:val="20"/>
              </w:numPr>
              <w:spacing w:before="80" w:after="80"/>
              <w:ind w:left="540"/>
              <w:textAlignment w:val="center"/>
              <w:rPr>
                <w:rFonts w:ascii="Verdana" w:hAnsi="Verdana" w:cs="Calibri"/>
                <w:sz w:val="18"/>
                <w:szCs w:val="18"/>
              </w:rPr>
            </w:pPr>
            <w:r>
              <w:rPr>
                <w:rFonts w:ascii="Verdana" w:hAnsi="Verdana" w:cs="Calibri"/>
                <w:sz w:val="18"/>
                <w:szCs w:val="18"/>
              </w:rPr>
              <w:t>Chris</w:t>
            </w:r>
            <w:r w:rsidR="003A21C5" w:rsidRPr="00271152">
              <w:rPr>
                <w:rFonts w:ascii="Verdana" w:hAnsi="Verdana" w:cs="Calibri"/>
                <w:sz w:val="18"/>
                <w:szCs w:val="18"/>
              </w:rPr>
              <w:t xml:space="preserve"> Lovell (Chair) raised terraces and projections for the design of the façade and how it will reference surrounding buildings.</w:t>
            </w:r>
            <w:r>
              <w:rPr>
                <w:rFonts w:ascii="Verdana" w:hAnsi="Verdana" w:cs="Calibri"/>
                <w:sz w:val="18"/>
                <w:szCs w:val="18"/>
              </w:rPr>
              <w:t xml:space="preserve"> Kate Romano advised the</w:t>
            </w:r>
            <w:r w:rsidR="003A21C5" w:rsidRPr="00271152">
              <w:rPr>
                <w:rFonts w:ascii="Verdana" w:hAnsi="Verdana" w:cs="Calibri"/>
                <w:sz w:val="18"/>
                <w:szCs w:val="18"/>
              </w:rPr>
              <w:t xml:space="preserve"> intention is to create outdoor spaces with terraces and to have an articulated rather than a flat building façade. </w:t>
            </w:r>
          </w:p>
          <w:p w14:paraId="3A614F18" w14:textId="55545046" w:rsidR="003A21C5" w:rsidRPr="00271152" w:rsidRDefault="00A070EF" w:rsidP="003A21C5">
            <w:pPr>
              <w:numPr>
                <w:ilvl w:val="0"/>
                <w:numId w:val="20"/>
              </w:numPr>
              <w:spacing w:before="80" w:after="80"/>
              <w:ind w:left="540"/>
              <w:textAlignment w:val="center"/>
              <w:rPr>
                <w:rFonts w:ascii="Verdana" w:hAnsi="Verdana" w:cs="Calibri"/>
                <w:sz w:val="18"/>
                <w:szCs w:val="18"/>
              </w:rPr>
            </w:pPr>
            <w:r>
              <w:rPr>
                <w:rFonts w:ascii="Verdana" w:hAnsi="Verdana" w:cs="Calibri"/>
                <w:sz w:val="18"/>
                <w:szCs w:val="18"/>
              </w:rPr>
              <w:t xml:space="preserve">Simon Pockley raised ground </w:t>
            </w:r>
            <w:r w:rsidR="003A21C5" w:rsidRPr="00271152">
              <w:rPr>
                <w:rFonts w:ascii="Verdana" w:hAnsi="Verdana" w:cs="Calibri"/>
                <w:sz w:val="18"/>
                <w:szCs w:val="18"/>
              </w:rPr>
              <w:t xml:space="preserve">level design. Connections through the development from Swanston Street, Scott and </w:t>
            </w:r>
            <w:r w:rsidR="00DF6D35">
              <w:rPr>
                <w:rFonts w:ascii="Verdana" w:hAnsi="Verdana" w:cs="Calibri"/>
                <w:sz w:val="18"/>
                <w:szCs w:val="18"/>
              </w:rPr>
              <w:t>Cocker</w:t>
            </w:r>
            <w:r w:rsidR="00DF6D35" w:rsidRPr="00271152">
              <w:rPr>
                <w:rFonts w:ascii="Verdana" w:hAnsi="Verdana" w:cs="Calibri"/>
                <w:sz w:val="18"/>
                <w:szCs w:val="18"/>
              </w:rPr>
              <w:t xml:space="preserve"> </w:t>
            </w:r>
            <w:r w:rsidR="003A21C5" w:rsidRPr="00271152">
              <w:rPr>
                <w:rFonts w:ascii="Verdana" w:hAnsi="Verdana" w:cs="Calibri"/>
                <w:sz w:val="18"/>
                <w:szCs w:val="18"/>
              </w:rPr>
              <w:t xml:space="preserve">Alleys will ensure permeability. </w:t>
            </w:r>
          </w:p>
          <w:p w14:paraId="422427E1" w14:textId="33C2145E" w:rsidR="003A21C5" w:rsidRPr="00271152" w:rsidRDefault="00A070EF" w:rsidP="003A21C5">
            <w:pPr>
              <w:numPr>
                <w:ilvl w:val="0"/>
                <w:numId w:val="20"/>
              </w:numPr>
              <w:spacing w:before="80" w:after="80"/>
              <w:ind w:left="540"/>
              <w:textAlignment w:val="center"/>
              <w:rPr>
                <w:rFonts w:ascii="Verdana" w:hAnsi="Verdana" w:cs="Calibri"/>
                <w:sz w:val="18"/>
                <w:szCs w:val="18"/>
              </w:rPr>
            </w:pPr>
            <w:r>
              <w:rPr>
                <w:rFonts w:ascii="Verdana" w:hAnsi="Verdana" w:cs="Calibri"/>
                <w:sz w:val="18"/>
                <w:szCs w:val="18"/>
              </w:rPr>
              <w:t>Don S</w:t>
            </w:r>
            <w:r w:rsidR="003A21C5" w:rsidRPr="00271152">
              <w:rPr>
                <w:rFonts w:ascii="Verdana" w:hAnsi="Verdana" w:cs="Calibri"/>
                <w:sz w:val="18"/>
                <w:szCs w:val="18"/>
              </w:rPr>
              <w:t>hipway raised the different delivery teams for the Tunnel and Stations and the OSD. While the delivery teams are different the CYP design team s</w:t>
            </w:r>
            <w:r>
              <w:rPr>
                <w:rFonts w:ascii="Verdana" w:hAnsi="Verdana" w:cs="Calibri"/>
                <w:sz w:val="18"/>
                <w:szCs w:val="18"/>
              </w:rPr>
              <w:t>its across both and they are co-</w:t>
            </w:r>
            <w:r w:rsidR="003A21C5" w:rsidRPr="00271152">
              <w:rPr>
                <w:rFonts w:ascii="Verdana" w:hAnsi="Verdana" w:cs="Calibri"/>
                <w:sz w:val="18"/>
                <w:szCs w:val="18"/>
              </w:rPr>
              <w:t>locate</w:t>
            </w:r>
            <w:r>
              <w:rPr>
                <w:rFonts w:ascii="Verdana" w:hAnsi="Verdana" w:cs="Calibri"/>
                <w:sz w:val="18"/>
                <w:szCs w:val="18"/>
              </w:rPr>
              <w:t>d in the CYP offices. There is</w:t>
            </w:r>
            <w:r w:rsidR="003A21C5" w:rsidRPr="00271152">
              <w:rPr>
                <w:rFonts w:ascii="Verdana" w:hAnsi="Verdana" w:cs="Calibri"/>
                <w:sz w:val="18"/>
                <w:szCs w:val="18"/>
              </w:rPr>
              <w:t xml:space="preserve"> construction demarcation between the delivery of the Tunnel and Stations and the OSD (level one or ground floor) but the design will be integrated.  </w:t>
            </w:r>
          </w:p>
          <w:p w14:paraId="001ACC9E" w14:textId="00BE1F41" w:rsidR="003A21C5" w:rsidRPr="00271152" w:rsidRDefault="003A21C5" w:rsidP="003A21C5">
            <w:pPr>
              <w:numPr>
                <w:ilvl w:val="0"/>
                <w:numId w:val="20"/>
              </w:numPr>
              <w:spacing w:before="80" w:after="80"/>
              <w:ind w:left="540"/>
              <w:textAlignment w:val="center"/>
              <w:rPr>
                <w:rFonts w:ascii="Verdana" w:hAnsi="Verdana" w:cs="Calibri"/>
                <w:sz w:val="18"/>
                <w:szCs w:val="18"/>
              </w:rPr>
            </w:pPr>
            <w:r w:rsidRPr="00271152">
              <w:rPr>
                <w:rFonts w:ascii="Verdana" w:hAnsi="Verdana" w:cs="Calibri"/>
                <w:sz w:val="18"/>
                <w:szCs w:val="18"/>
              </w:rPr>
              <w:lastRenderedPageBreak/>
              <w:t>Simon Pockley queried which organisation was delivering the OSD at CBD South. Lend</w:t>
            </w:r>
            <w:r w:rsidR="00A070EF">
              <w:rPr>
                <w:rFonts w:ascii="Verdana" w:hAnsi="Verdana" w:cs="Calibri"/>
                <w:sz w:val="18"/>
                <w:szCs w:val="18"/>
              </w:rPr>
              <w:t>l</w:t>
            </w:r>
            <w:r w:rsidRPr="00271152">
              <w:rPr>
                <w:rFonts w:ascii="Verdana" w:hAnsi="Verdana" w:cs="Calibri"/>
                <w:sz w:val="18"/>
                <w:szCs w:val="18"/>
              </w:rPr>
              <w:t xml:space="preserve">ease </w:t>
            </w:r>
            <w:r w:rsidR="004D66E9">
              <w:rPr>
                <w:rFonts w:ascii="Verdana" w:hAnsi="Verdana" w:cs="Calibri"/>
                <w:sz w:val="18"/>
                <w:szCs w:val="18"/>
              </w:rPr>
              <w:t xml:space="preserve">Development </w:t>
            </w:r>
            <w:r w:rsidRPr="00271152">
              <w:rPr>
                <w:rFonts w:ascii="Verdana" w:hAnsi="Verdana" w:cs="Calibri"/>
                <w:sz w:val="18"/>
                <w:szCs w:val="18"/>
              </w:rPr>
              <w:t xml:space="preserve">is </w:t>
            </w:r>
            <w:r w:rsidR="00A070EF">
              <w:rPr>
                <w:rFonts w:ascii="Verdana" w:hAnsi="Verdana" w:cs="Calibri"/>
                <w:sz w:val="18"/>
                <w:szCs w:val="18"/>
              </w:rPr>
              <w:t>delivering</w:t>
            </w:r>
            <w:r w:rsidRPr="00271152">
              <w:rPr>
                <w:rFonts w:ascii="Verdana" w:hAnsi="Verdana" w:cs="Calibri"/>
                <w:sz w:val="18"/>
                <w:szCs w:val="18"/>
              </w:rPr>
              <w:t xml:space="preserve"> OSD South. OSD </w:t>
            </w:r>
            <w:r w:rsidR="00A070EF">
              <w:rPr>
                <w:rFonts w:ascii="Verdana" w:hAnsi="Verdana" w:cs="Calibri"/>
                <w:sz w:val="18"/>
                <w:szCs w:val="18"/>
              </w:rPr>
              <w:t xml:space="preserve">at CBD </w:t>
            </w:r>
            <w:r w:rsidRPr="00271152">
              <w:rPr>
                <w:rFonts w:ascii="Verdana" w:hAnsi="Verdana" w:cs="Calibri"/>
                <w:sz w:val="18"/>
                <w:szCs w:val="18"/>
              </w:rPr>
              <w:t xml:space="preserve">North </w:t>
            </w:r>
            <w:r w:rsidR="00B8786A">
              <w:rPr>
                <w:rFonts w:ascii="Verdana" w:hAnsi="Verdana" w:cs="Calibri"/>
                <w:sz w:val="18"/>
                <w:szCs w:val="18"/>
              </w:rPr>
              <w:t>will be</w:t>
            </w:r>
            <w:r w:rsidRPr="00271152">
              <w:rPr>
                <w:rFonts w:ascii="Verdana" w:hAnsi="Verdana" w:cs="Calibri"/>
                <w:sz w:val="18"/>
                <w:szCs w:val="18"/>
              </w:rPr>
              <w:t xml:space="preserve"> delivered by John Holland. Both organisations are part of </w:t>
            </w:r>
            <w:r w:rsidR="00A070EF">
              <w:rPr>
                <w:rFonts w:ascii="Verdana" w:hAnsi="Verdana" w:cs="Calibri"/>
                <w:sz w:val="18"/>
                <w:szCs w:val="18"/>
              </w:rPr>
              <w:t xml:space="preserve">the </w:t>
            </w:r>
            <w:r w:rsidRPr="00271152">
              <w:rPr>
                <w:rFonts w:ascii="Verdana" w:hAnsi="Verdana" w:cs="Calibri"/>
                <w:sz w:val="18"/>
                <w:szCs w:val="18"/>
              </w:rPr>
              <w:t>CYP.</w:t>
            </w:r>
          </w:p>
          <w:p w14:paraId="1F286FC4" w14:textId="75C0CBAA" w:rsidR="003A21C5" w:rsidRPr="00271152" w:rsidRDefault="003A21C5" w:rsidP="003A21C5">
            <w:pPr>
              <w:numPr>
                <w:ilvl w:val="0"/>
                <w:numId w:val="20"/>
              </w:numPr>
              <w:spacing w:before="80" w:after="80"/>
              <w:ind w:left="540"/>
              <w:textAlignment w:val="center"/>
              <w:rPr>
                <w:rFonts w:ascii="Verdana" w:hAnsi="Verdana" w:cs="Calibri"/>
                <w:sz w:val="18"/>
                <w:szCs w:val="18"/>
              </w:rPr>
            </w:pPr>
            <w:r w:rsidRPr="00271152">
              <w:rPr>
                <w:rFonts w:ascii="Verdana" w:hAnsi="Verdana" w:cs="Calibri"/>
                <w:sz w:val="18"/>
                <w:szCs w:val="18"/>
              </w:rPr>
              <w:t xml:space="preserve">Graeme Blackman raised public submissions </w:t>
            </w:r>
            <w:r w:rsidR="00D72CCA">
              <w:rPr>
                <w:rFonts w:ascii="Verdana" w:hAnsi="Verdana" w:cs="Calibri"/>
                <w:sz w:val="18"/>
                <w:szCs w:val="18"/>
              </w:rPr>
              <w:t>as part of the development plan process</w:t>
            </w:r>
            <w:r w:rsidRPr="00271152">
              <w:rPr>
                <w:rFonts w:ascii="Verdana" w:hAnsi="Verdana" w:cs="Calibri"/>
                <w:sz w:val="18"/>
                <w:szCs w:val="18"/>
              </w:rPr>
              <w:t xml:space="preserve">. CYP will respond to all submissions as part of the development planning process. </w:t>
            </w:r>
          </w:p>
          <w:p w14:paraId="6D5465AE" w14:textId="77DE56C8" w:rsidR="003A21C5" w:rsidRPr="00271152" w:rsidRDefault="003A21C5" w:rsidP="003A21C5">
            <w:pPr>
              <w:numPr>
                <w:ilvl w:val="0"/>
                <w:numId w:val="20"/>
              </w:numPr>
              <w:spacing w:before="80" w:after="80"/>
              <w:ind w:left="540"/>
              <w:textAlignment w:val="center"/>
              <w:rPr>
                <w:rFonts w:ascii="Verdana" w:hAnsi="Verdana" w:cs="Calibri"/>
                <w:sz w:val="18"/>
                <w:szCs w:val="18"/>
              </w:rPr>
            </w:pPr>
            <w:r w:rsidRPr="00271152">
              <w:rPr>
                <w:rFonts w:ascii="Verdana" w:hAnsi="Verdana" w:cs="Calibri"/>
                <w:sz w:val="18"/>
                <w:szCs w:val="18"/>
              </w:rPr>
              <w:t>The CRG discussed car parking in proximity to the</w:t>
            </w:r>
            <w:r w:rsidR="00B8786A">
              <w:rPr>
                <w:rFonts w:ascii="Verdana" w:hAnsi="Verdana" w:cs="Calibri"/>
                <w:sz w:val="18"/>
                <w:szCs w:val="18"/>
              </w:rPr>
              <w:t xml:space="preserve"> OSD</w:t>
            </w:r>
            <w:r w:rsidRPr="00271152">
              <w:rPr>
                <w:rFonts w:ascii="Verdana" w:hAnsi="Verdana" w:cs="Calibri"/>
                <w:sz w:val="18"/>
                <w:szCs w:val="18"/>
              </w:rPr>
              <w:t xml:space="preserve"> development. The </w:t>
            </w:r>
            <w:r w:rsidR="00D72CCA">
              <w:rPr>
                <w:rFonts w:ascii="Verdana" w:hAnsi="Verdana" w:cs="Calibri"/>
                <w:sz w:val="18"/>
                <w:szCs w:val="18"/>
              </w:rPr>
              <w:t xml:space="preserve">OSD South </w:t>
            </w:r>
            <w:r w:rsidRPr="00271152">
              <w:rPr>
                <w:rFonts w:ascii="Verdana" w:hAnsi="Verdana" w:cs="Calibri"/>
                <w:sz w:val="18"/>
                <w:szCs w:val="18"/>
              </w:rPr>
              <w:t>design will focus on services and loading areas</w:t>
            </w:r>
            <w:r w:rsidR="00D72CCA">
              <w:rPr>
                <w:rFonts w:ascii="Verdana" w:hAnsi="Verdana" w:cs="Calibri"/>
                <w:sz w:val="18"/>
                <w:szCs w:val="18"/>
              </w:rPr>
              <w:t>, no</w:t>
            </w:r>
            <w:r w:rsidR="00B8786A">
              <w:rPr>
                <w:rFonts w:ascii="Verdana" w:hAnsi="Verdana" w:cs="Calibri"/>
                <w:sz w:val="18"/>
                <w:szCs w:val="18"/>
              </w:rPr>
              <w:t>t</w:t>
            </w:r>
            <w:r w:rsidR="00D72CCA">
              <w:rPr>
                <w:rFonts w:ascii="Verdana" w:hAnsi="Verdana" w:cs="Calibri"/>
                <w:sz w:val="18"/>
                <w:szCs w:val="18"/>
              </w:rPr>
              <w:t xml:space="preserve"> car parking</w:t>
            </w:r>
            <w:r w:rsidRPr="00271152">
              <w:rPr>
                <w:rFonts w:ascii="Verdana" w:hAnsi="Verdana" w:cs="Calibri"/>
                <w:sz w:val="18"/>
                <w:szCs w:val="18"/>
              </w:rPr>
              <w:t xml:space="preserve">. </w:t>
            </w:r>
          </w:p>
          <w:p w14:paraId="50E100D6" w14:textId="566E4CE3" w:rsidR="00B8786A" w:rsidRDefault="003A21C5" w:rsidP="003A21C5">
            <w:pPr>
              <w:numPr>
                <w:ilvl w:val="0"/>
                <w:numId w:val="20"/>
              </w:numPr>
              <w:spacing w:before="80" w:after="80"/>
              <w:ind w:left="540"/>
              <w:textAlignment w:val="center"/>
              <w:rPr>
                <w:rFonts w:ascii="Verdana" w:hAnsi="Verdana" w:cs="Calibri"/>
                <w:sz w:val="18"/>
                <w:szCs w:val="18"/>
              </w:rPr>
            </w:pPr>
            <w:r w:rsidRPr="00271152">
              <w:rPr>
                <w:rFonts w:ascii="Verdana" w:hAnsi="Verdana" w:cs="Calibri"/>
                <w:sz w:val="18"/>
                <w:szCs w:val="18"/>
              </w:rPr>
              <w:t>The CRG discussed waste collection and recyclin</w:t>
            </w:r>
            <w:r w:rsidR="00D72CCA">
              <w:rPr>
                <w:rFonts w:ascii="Verdana" w:hAnsi="Verdana" w:cs="Calibri"/>
                <w:sz w:val="18"/>
                <w:szCs w:val="18"/>
              </w:rPr>
              <w:t xml:space="preserve">g. CYP is developing a precinct </w:t>
            </w:r>
            <w:r w:rsidRPr="00271152">
              <w:rPr>
                <w:rFonts w:ascii="Verdana" w:hAnsi="Verdana" w:cs="Calibri"/>
                <w:sz w:val="18"/>
                <w:szCs w:val="18"/>
              </w:rPr>
              <w:t xml:space="preserve">wide waste </w:t>
            </w:r>
            <w:r w:rsidR="00D72CCA">
              <w:rPr>
                <w:rFonts w:ascii="Verdana" w:hAnsi="Verdana" w:cs="Calibri"/>
                <w:sz w:val="18"/>
                <w:szCs w:val="18"/>
              </w:rPr>
              <w:t xml:space="preserve">management </w:t>
            </w:r>
            <w:r w:rsidRPr="00271152">
              <w:rPr>
                <w:rFonts w:ascii="Verdana" w:hAnsi="Verdana" w:cs="Calibri"/>
                <w:sz w:val="18"/>
                <w:szCs w:val="18"/>
              </w:rPr>
              <w:t xml:space="preserve">strategy that will include any sustainability opportunities. Simon Pockley raised a preference for waste collection strategies to move away from using bins and trucks. </w:t>
            </w:r>
            <w:r w:rsidR="00B8786A">
              <w:rPr>
                <w:rFonts w:ascii="Verdana" w:hAnsi="Verdana" w:cs="Calibri"/>
                <w:sz w:val="18"/>
                <w:szCs w:val="18"/>
              </w:rPr>
              <w:t>The CRG raised queries about the use of Ro</w:t>
            </w:r>
            <w:r w:rsidR="00BF4DD0">
              <w:rPr>
                <w:rFonts w:ascii="Verdana" w:hAnsi="Verdana" w:cs="Calibri"/>
                <w:sz w:val="18"/>
                <w:szCs w:val="18"/>
              </w:rPr>
              <w:t>yston Place for waste management and the process for consultation with stakeholders and buildings in the area.</w:t>
            </w:r>
          </w:p>
          <w:p w14:paraId="59CDA445" w14:textId="5A2897EF" w:rsidR="003A21C5" w:rsidRPr="00271152" w:rsidRDefault="00CB4EE3" w:rsidP="003A21C5">
            <w:pPr>
              <w:numPr>
                <w:ilvl w:val="0"/>
                <w:numId w:val="20"/>
              </w:numPr>
              <w:spacing w:before="80" w:after="80"/>
              <w:ind w:left="540"/>
              <w:textAlignment w:val="center"/>
              <w:rPr>
                <w:rFonts w:ascii="Verdana" w:hAnsi="Verdana" w:cs="Calibri"/>
                <w:sz w:val="18"/>
                <w:szCs w:val="18"/>
              </w:rPr>
            </w:pPr>
            <w:r>
              <w:rPr>
                <w:rFonts w:ascii="Verdana" w:hAnsi="Verdana" w:cs="Calibri"/>
                <w:sz w:val="18"/>
                <w:szCs w:val="18"/>
              </w:rPr>
              <w:t xml:space="preserve">CYP will present </w:t>
            </w:r>
            <w:r w:rsidR="00BF4DD0">
              <w:rPr>
                <w:rFonts w:ascii="Verdana" w:hAnsi="Verdana" w:cs="Calibri"/>
                <w:sz w:val="18"/>
                <w:szCs w:val="18"/>
              </w:rPr>
              <w:t>more detail on the proposed</w:t>
            </w:r>
            <w:r>
              <w:rPr>
                <w:rFonts w:ascii="Verdana" w:hAnsi="Verdana" w:cs="Calibri"/>
                <w:sz w:val="18"/>
                <w:szCs w:val="18"/>
              </w:rPr>
              <w:t xml:space="preserve"> waste management strategy at an upcoming meeting as per the Outstanding</w:t>
            </w:r>
            <w:r w:rsidR="00DF6D35">
              <w:rPr>
                <w:rFonts w:ascii="Verdana" w:hAnsi="Verdana" w:cs="Calibri"/>
                <w:sz w:val="18"/>
                <w:szCs w:val="18"/>
              </w:rPr>
              <w:t xml:space="preserve"> Actions and</w:t>
            </w:r>
            <w:r>
              <w:rPr>
                <w:rFonts w:ascii="Verdana" w:hAnsi="Verdana" w:cs="Calibri"/>
                <w:sz w:val="18"/>
                <w:szCs w:val="18"/>
              </w:rPr>
              <w:t xml:space="preserve"> </w:t>
            </w:r>
            <w:r w:rsidR="00DF6D35">
              <w:rPr>
                <w:rFonts w:ascii="Verdana" w:hAnsi="Verdana" w:cs="Calibri"/>
                <w:sz w:val="18"/>
                <w:szCs w:val="18"/>
              </w:rPr>
              <w:t>I</w:t>
            </w:r>
            <w:r>
              <w:rPr>
                <w:rFonts w:ascii="Verdana" w:hAnsi="Verdana" w:cs="Calibri"/>
                <w:sz w:val="18"/>
                <w:szCs w:val="18"/>
              </w:rPr>
              <w:t xml:space="preserve">ssues </w:t>
            </w:r>
            <w:r w:rsidR="00DF6D35">
              <w:rPr>
                <w:rFonts w:ascii="Verdana" w:hAnsi="Verdana" w:cs="Calibri"/>
                <w:sz w:val="18"/>
                <w:szCs w:val="18"/>
              </w:rPr>
              <w:t>R</w:t>
            </w:r>
            <w:r>
              <w:rPr>
                <w:rFonts w:ascii="Verdana" w:hAnsi="Verdana" w:cs="Calibri"/>
                <w:sz w:val="18"/>
                <w:szCs w:val="18"/>
              </w:rPr>
              <w:t xml:space="preserve">egister. </w:t>
            </w:r>
            <w:r w:rsidR="003A21C5" w:rsidRPr="00271152">
              <w:rPr>
                <w:rFonts w:ascii="Verdana" w:hAnsi="Verdana" w:cs="Calibri"/>
                <w:sz w:val="18"/>
                <w:szCs w:val="18"/>
              </w:rPr>
              <w:t xml:space="preserve">Rob Moore commented that an upcoming presentation </w:t>
            </w:r>
            <w:r w:rsidR="00BF4DD0">
              <w:rPr>
                <w:rFonts w:ascii="Verdana" w:hAnsi="Verdana" w:cs="Calibri"/>
                <w:sz w:val="18"/>
                <w:szCs w:val="18"/>
              </w:rPr>
              <w:t>should</w:t>
            </w:r>
            <w:r w:rsidR="003A21C5" w:rsidRPr="00271152">
              <w:rPr>
                <w:rFonts w:ascii="Verdana" w:hAnsi="Verdana" w:cs="Calibri"/>
                <w:sz w:val="18"/>
                <w:szCs w:val="18"/>
              </w:rPr>
              <w:t xml:space="preserve"> clarify some of the issues</w:t>
            </w:r>
            <w:r w:rsidR="00BF4DD0">
              <w:rPr>
                <w:rFonts w:ascii="Verdana" w:hAnsi="Verdana" w:cs="Calibri"/>
                <w:sz w:val="18"/>
                <w:szCs w:val="18"/>
              </w:rPr>
              <w:t>, challenges and options</w:t>
            </w:r>
            <w:r w:rsidR="003A21C5" w:rsidRPr="00271152">
              <w:rPr>
                <w:rFonts w:ascii="Verdana" w:hAnsi="Verdana" w:cs="Calibri"/>
                <w:sz w:val="18"/>
                <w:szCs w:val="18"/>
              </w:rPr>
              <w:t>. The City of Melbourne will continue to engage with local residents.</w:t>
            </w:r>
            <w:r w:rsidR="00BF4DD0">
              <w:rPr>
                <w:rFonts w:ascii="Verdana" w:hAnsi="Verdana" w:cs="Calibri"/>
                <w:sz w:val="18"/>
                <w:szCs w:val="18"/>
              </w:rPr>
              <w:t xml:space="preserve"> CYP advised the Flinders Quarter area will be included in the consultation for the precinct wide waste management solution.</w:t>
            </w:r>
          </w:p>
          <w:p w14:paraId="4123BFD0" w14:textId="6AEAB6F8" w:rsidR="003A21C5" w:rsidRPr="00271152" w:rsidRDefault="003A21C5" w:rsidP="003A21C5">
            <w:pPr>
              <w:numPr>
                <w:ilvl w:val="0"/>
                <w:numId w:val="20"/>
              </w:numPr>
              <w:spacing w:before="80" w:after="80"/>
              <w:ind w:left="540"/>
              <w:textAlignment w:val="center"/>
              <w:rPr>
                <w:rFonts w:ascii="Verdana" w:hAnsi="Verdana" w:cs="Calibri"/>
                <w:sz w:val="18"/>
                <w:szCs w:val="18"/>
              </w:rPr>
            </w:pPr>
            <w:r w:rsidRPr="00271152">
              <w:rPr>
                <w:rFonts w:ascii="Verdana" w:hAnsi="Verdana" w:cs="Calibri"/>
                <w:sz w:val="18"/>
                <w:szCs w:val="18"/>
              </w:rPr>
              <w:t>The CRG discussed the bluestone wall</w:t>
            </w:r>
            <w:r w:rsidR="00CB4EE3">
              <w:rPr>
                <w:rFonts w:ascii="Verdana" w:hAnsi="Verdana" w:cs="Calibri"/>
                <w:sz w:val="18"/>
                <w:szCs w:val="18"/>
              </w:rPr>
              <w:t xml:space="preserve"> that has been revealed at Swanston Street building demolition site</w:t>
            </w:r>
            <w:r w:rsidR="00B8786A">
              <w:rPr>
                <w:rFonts w:ascii="Verdana" w:hAnsi="Verdana" w:cs="Calibri"/>
                <w:sz w:val="18"/>
                <w:szCs w:val="18"/>
              </w:rPr>
              <w:t xml:space="preserve"> and if this will ultimately be covered up by the OSD</w:t>
            </w:r>
            <w:r w:rsidRPr="00271152">
              <w:rPr>
                <w:rFonts w:ascii="Verdana" w:hAnsi="Verdana" w:cs="Calibri"/>
                <w:sz w:val="18"/>
                <w:szCs w:val="18"/>
              </w:rPr>
              <w:t>. Significant works have been undertaken to protect the Dangerfield and Young</w:t>
            </w:r>
            <w:r w:rsidR="00CB4EE3">
              <w:rPr>
                <w:rFonts w:ascii="Verdana" w:hAnsi="Verdana" w:cs="Calibri"/>
                <w:sz w:val="18"/>
                <w:szCs w:val="18"/>
              </w:rPr>
              <w:t xml:space="preserve"> </w:t>
            </w:r>
            <w:r w:rsidR="00B8786A">
              <w:rPr>
                <w:rFonts w:ascii="Verdana" w:hAnsi="Verdana" w:cs="Calibri"/>
                <w:sz w:val="18"/>
                <w:szCs w:val="18"/>
              </w:rPr>
              <w:t>and</w:t>
            </w:r>
            <w:r w:rsidR="00CB4EE3">
              <w:rPr>
                <w:rFonts w:ascii="Verdana" w:hAnsi="Verdana" w:cs="Calibri"/>
                <w:sz w:val="18"/>
                <w:szCs w:val="18"/>
              </w:rPr>
              <w:t xml:space="preserve"> </w:t>
            </w:r>
            <w:r w:rsidRPr="00271152">
              <w:rPr>
                <w:rFonts w:ascii="Verdana" w:hAnsi="Verdana" w:cs="Calibri"/>
                <w:sz w:val="18"/>
                <w:szCs w:val="18"/>
              </w:rPr>
              <w:t xml:space="preserve">Jackson wall. Members of the CRG expressed a preference for the wall to be somehow incorporated into the development design. </w:t>
            </w:r>
          </w:p>
          <w:p w14:paraId="138252C0" w14:textId="0849E0A6" w:rsidR="003A21C5" w:rsidRPr="00271152" w:rsidRDefault="003A21C5" w:rsidP="003A21C5">
            <w:pPr>
              <w:numPr>
                <w:ilvl w:val="0"/>
                <w:numId w:val="20"/>
              </w:numPr>
              <w:spacing w:before="80" w:after="80"/>
              <w:ind w:left="540"/>
              <w:textAlignment w:val="center"/>
              <w:rPr>
                <w:rFonts w:ascii="Verdana" w:hAnsi="Verdana" w:cs="Calibri"/>
                <w:sz w:val="18"/>
                <w:szCs w:val="18"/>
              </w:rPr>
            </w:pPr>
            <w:r w:rsidRPr="00271152">
              <w:rPr>
                <w:rFonts w:ascii="Verdana" w:hAnsi="Verdana" w:cs="Calibri"/>
                <w:sz w:val="18"/>
                <w:szCs w:val="18"/>
              </w:rPr>
              <w:t>Simon Pockley queried if there was an indicative timeline for OSD</w:t>
            </w:r>
            <w:r w:rsidR="00CB4EE3">
              <w:rPr>
                <w:rFonts w:ascii="Verdana" w:hAnsi="Verdana" w:cs="Calibri"/>
                <w:sz w:val="18"/>
                <w:szCs w:val="18"/>
              </w:rPr>
              <w:t xml:space="preserve"> South</w:t>
            </w:r>
            <w:r w:rsidRPr="00271152">
              <w:rPr>
                <w:rFonts w:ascii="Verdana" w:hAnsi="Verdana" w:cs="Calibri"/>
                <w:sz w:val="18"/>
                <w:szCs w:val="18"/>
              </w:rPr>
              <w:t xml:space="preserve"> completion. It is intended that the </w:t>
            </w:r>
            <w:r w:rsidR="00B8786A">
              <w:rPr>
                <w:rFonts w:ascii="Verdana" w:hAnsi="Verdana" w:cs="Calibri"/>
                <w:sz w:val="18"/>
                <w:szCs w:val="18"/>
              </w:rPr>
              <w:t xml:space="preserve">new Town Hall </w:t>
            </w:r>
            <w:r w:rsidRPr="00271152">
              <w:rPr>
                <w:rFonts w:ascii="Verdana" w:hAnsi="Verdana" w:cs="Calibri"/>
                <w:sz w:val="18"/>
                <w:szCs w:val="18"/>
              </w:rPr>
              <w:t xml:space="preserve">station and OSD would open simultaneously. </w:t>
            </w:r>
          </w:p>
          <w:p w14:paraId="09AD4E78" w14:textId="77777777" w:rsidR="003A21C5" w:rsidRPr="00271152" w:rsidRDefault="003A21C5" w:rsidP="003A21C5">
            <w:pPr>
              <w:numPr>
                <w:ilvl w:val="0"/>
                <w:numId w:val="20"/>
              </w:numPr>
              <w:spacing w:before="80" w:after="80"/>
              <w:ind w:left="540"/>
              <w:textAlignment w:val="center"/>
              <w:rPr>
                <w:rFonts w:ascii="Verdana" w:hAnsi="Verdana" w:cs="Calibri"/>
                <w:sz w:val="18"/>
                <w:szCs w:val="18"/>
              </w:rPr>
            </w:pPr>
            <w:r w:rsidRPr="00271152">
              <w:rPr>
                <w:rFonts w:ascii="Verdana" w:hAnsi="Verdana" w:cs="Calibri"/>
                <w:sz w:val="18"/>
                <w:szCs w:val="18"/>
              </w:rPr>
              <w:t xml:space="preserve">Chris Lovell (Chair) commented that this consultation was part of the collaborative process established between the project and the community. The OSD consultation is slightly behind the Tunnel and Stations engagement because the OSD will integrate into the station design. </w:t>
            </w:r>
          </w:p>
          <w:p w14:paraId="58A80658" w14:textId="374F5249" w:rsidR="003A21C5" w:rsidRPr="00271152" w:rsidRDefault="003A21C5" w:rsidP="003A21C5">
            <w:pPr>
              <w:numPr>
                <w:ilvl w:val="0"/>
                <w:numId w:val="20"/>
              </w:numPr>
              <w:spacing w:before="80" w:after="80"/>
              <w:ind w:left="540"/>
              <w:textAlignment w:val="center"/>
              <w:rPr>
                <w:rFonts w:ascii="Verdana" w:hAnsi="Verdana" w:cs="Calibri"/>
                <w:sz w:val="18"/>
                <w:szCs w:val="18"/>
              </w:rPr>
            </w:pPr>
            <w:r w:rsidRPr="00271152">
              <w:rPr>
                <w:rFonts w:ascii="Verdana" w:hAnsi="Verdana" w:cs="Calibri"/>
                <w:sz w:val="18"/>
                <w:szCs w:val="18"/>
              </w:rPr>
              <w:t xml:space="preserve">Chris Lovell (Chair) commented that key concerns for the CBD CRG are development permeability and waste management. Additional clarity </w:t>
            </w:r>
            <w:r w:rsidR="00CB4EE3">
              <w:rPr>
                <w:rFonts w:ascii="Verdana" w:hAnsi="Verdana" w:cs="Calibri"/>
                <w:sz w:val="18"/>
                <w:szCs w:val="18"/>
              </w:rPr>
              <w:t>should be</w:t>
            </w:r>
            <w:r w:rsidRPr="00271152">
              <w:rPr>
                <w:rFonts w:ascii="Verdana" w:hAnsi="Verdana" w:cs="Calibri"/>
                <w:sz w:val="18"/>
                <w:szCs w:val="18"/>
              </w:rPr>
              <w:t xml:space="preserve"> provided </w:t>
            </w:r>
            <w:r w:rsidR="00CB4EE3">
              <w:rPr>
                <w:rFonts w:ascii="Verdana" w:hAnsi="Verdana" w:cs="Calibri"/>
                <w:sz w:val="18"/>
                <w:szCs w:val="18"/>
              </w:rPr>
              <w:t>as the</w:t>
            </w:r>
            <w:r w:rsidRPr="00271152">
              <w:rPr>
                <w:rFonts w:ascii="Verdana" w:hAnsi="Verdana" w:cs="Calibri"/>
                <w:sz w:val="18"/>
                <w:szCs w:val="18"/>
              </w:rPr>
              <w:t xml:space="preserve"> design progresses including indicative timing when the Tunnel and Stations team handover to the OSD team. </w:t>
            </w:r>
          </w:p>
          <w:p w14:paraId="41083303" w14:textId="02B53C3C" w:rsidR="003A21C5" w:rsidRPr="00271152" w:rsidRDefault="003A21C5" w:rsidP="003A21C5">
            <w:pPr>
              <w:numPr>
                <w:ilvl w:val="0"/>
                <w:numId w:val="20"/>
              </w:numPr>
              <w:spacing w:before="80" w:after="80"/>
              <w:ind w:left="540"/>
              <w:textAlignment w:val="center"/>
              <w:rPr>
                <w:rFonts w:ascii="Verdana" w:hAnsi="Verdana" w:cs="Calibri"/>
                <w:sz w:val="18"/>
                <w:szCs w:val="18"/>
              </w:rPr>
            </w:pPr>
            <w:r w:rsidRPr="00271152">
              <w:rPr>
                <w:rFonts w:ascii="Verdana" w:hAnsi="Verdana" w:cs="Calibri"/>
                <w:sz w:val="18"/>
                <w:szCs w:val="18"/>
              </w:rPr>
              <w:t xml:space="preserve">Don </w:t>
            </w:r>
            <w:r w:rsidR="00CB4EE3">
              <w:rPr>
                <w:rFonts w:ascii="Verdana" w:hAnsi="Verdana" w:cs="Calibri"/>
                <w:sz w:val="18"/>
                <w:szCs w:val="18"/>
              </w:rPr>
              <w:t>S</w:t>
            </w:r>
            <w:r w:rsidRPr="00271152">
              <w:rPr>
                <w:rFonts w:ascii="Verdana" w:hAnsi="Verdana" w:cs="Calibri"/>
                <w:sz w:val="18"/>
                <w:szCs w:val="18"/>
              </w:rPr>
              <w:t xml:space="preserve">hipway requested that CYP provide clarity to the CRG regarding delivery responsibilities so the community could be clear about who to talk to. </w:t>
            </w:r>
            <w:r w:rsidR="00110E40">
              <w:rPr>
                <w:rFonts w:ascii="Verdana" w:hAnsi="Verdana" w:cs="Calibri"/>
                <w:sz w:val="18"/>
                <w:szCs w:val="18"/>
              </w:rPr>
              <w:t>CYP to provide a flow chart showing who delivers what.</w:t>
            </w:r>
          </w:p>
          <w:p w14:paraId="7299DA25" w14:textId="6FCF9058" w:rsidR="003A21C5" w:rsidRPr="00271152" w:rsidRDefault="003A21C5" w:rsidP="003A21C5">
            <w:pPr>
              <w:numPr>
                <w:ilvl w:val="0"/>
                <w:numId w:val="20"/>
              </w:numPr>
              <w:spacing w:before="80" w:after="80"/>
              <w:ind w:left="540"/>
              <w:textAlignment w:val="center"/>
              <w:rPr>
                <w:rFonts w:ascii="Verdana" w:hAnsi="Verdana" w:cs="Calibri"/>
                <w:sz w:val="18"/>
                <w:szCs w:val="18"/>
              </w:rPr>
            </w:pPr>
            <w:r w:rsidRPr="00271152">
              <w:rPr>
                <w:rFonts w:ascii="Verdana" w:hAnsi="Verdana" w:cs="Calibri"/>
                <w:sz w:val="18"/>
                <w:szCs w:val="18"/>
              </w:rPr>
              <w:t xml:space="preserve">The CRG discussed </w:t>
            </w:r>
            <w:r w:rsidR="00CB4EE3">
              <w:rPr>
                <w:rFonts w:ascii="Verdana" w:hAnsi="Verdana" w:cs="Calibri"/>
                <w:sz w:val="18"/>
                <w:szCs w:val="18"/>
              </w:rPr>
              <w:t xml:space="preserve">the pedestrian connection that will </w:t>
            </w:r>
            <w:r w:rsidRPr="00271152">
              <w:rPr>
                <w:rFonts w:ascii="Verdana" w:hAnsi="Verdana" w:cs="Calibri"/>
                <w:sz w:val="18"/>
                <w:szCs w:val="18"/>
              </w:rPr>
              <w:t xml:space="preserve">interchange between Town Hall and Flinders Street stations. </w:t>
            </w:r>
          </w:p>
          <w:p w14:paraId="1352B867" w14:textId="6B0AF1B9" w:rsidR="003A21C5" w:rsidRPr="00271152" w:rsidRDefault="00CB4EE3" w:rsidP="003A21C5">
            <w:pPr>
              <w:numPr>
                <w:ilvl w:val="0"/>
                <w:numId w:val="20"/>
              </w:numPr>
              <w:spacing w:before="80" w:after="80"/>
              <w:ind w:left="540"/>
              <w:textAlignment w:val="center"/>
              <w:rPr>
                <w:rFonts w:ascii="Verdana" w:hAnsi="Verdana" w:cs="Calibri"/>
                <w:sz w:val="18"/>
                <w:szCs w:val="18"/>
              </w:rPr>
            </w:pPr>
            <w:r>
              <w:rPr>
                <w:rFonts w:ascii="Verdana" w:hAnsi="Verdana" w:cs="Calibri"/>
                <w:sz w:val="18"/>
                <w:szCs w:val="18"/>
              </w:rPr>
              <w:t>Don S</w:t>
            </w:r>
            <w:r w:rsidR="003A21C5" w:rsidRPr="00271152">
              <w:rPr>
                <w:rFonts w:ascii="Verdana" w:hAnsi="Verdana" w:cs="Calibri"/>
                <w:sz w:val="18"/>
                <w:szCs w:val="18"/>
              </w:rPr>
              <w:t>hipway queried the methodology for the interchange construction. The intention is to pile, cover and then excavate in order to minimise traffic and pedestrian impacts.</w:t>
            </w:r>
          </w:p>
          <w:p w14:paraId="6778FDBD" w14:textId="77777777" w:rsidR="003A21C5" w:rsidRPr="00271152" w:rsidRDefault="003A21C5" w:rsidP="003A21C5">
            <w:pPr>
              <w:numPr>
                <w:ilvl w:val="0"/>
                <w:numId w:val="20"/>
              </w:numPr>
              <w:spacing w:before="80" w:after="80"/>
              <w:ind w:left="540"/>
              <w:textAlignment w:val="center"/>
              <w:rPr>
                <w:rFonts w:ascii="Verdana" w:hAnsi="Verdana" w:cs="Calibri"/>
                <w:sz w:val="18"/>
                <w:szCs w:val="18"/>
              </w:rPr>
            </w:pPr>
            <w:r w:rsidRPr="00271152">
              <w:rPr>
                <w:rFonts w:ascii="Verdana" w:hAnsi="Verdana" w:cs="Calibri"/>
                <w:sz w:val="18"/>
                <w:szCs w:val="18"/>
              </w:rPr>
              <w:t>Simon Pockley raised the location of myki gates. The northern end of the arcade will be unpaid.</w:t>
            </w:r>
          </w:p>
          <w:p w14:paraId="27AB2FF3" w14:textId="2C112554" w:rsidR="003A21C5" w:rsidRPr="00271152" w:rsidRDefault="003A21C5" w:rsidP="003A21C5">
            <w:pPr>
              <w:numPr>
                <w:ilvl w:val="0"/>
                <w:numId w:val="20"/>
              </w:numPr>
              <w:spacing w:before="80" w:after="80"/>
              <w:ind w:left="540"/>
              <w:textAlignment w:val="center"/>
              <w:rPr>
                <w:rFonts w:ascii="Verdana" w:hAnsi="Verdana" w:cs="Calibri"/>
                <w:sz w:val="18"/>
                <w:szCs w:val="18"/>
              </w:rPr>
            </w:pPr>
            <w:r w:rsidRPr="00271152">
              <w:rPr>
                <w:rFonts w:ascii="Verdana" w:hAnsi="Verdana" w:cs="Calibri"/>
                <w:sz w:val="18"/>
                <w:szCs w:val="18"/>
              </w:rPr>
              <w:t>Simon Pockley queried if the new interchange would co</w:t>
            </w:r>
            <w:r w:rsidR="00CB4EE3">
              <w:rPr>
                <w:rFonts w:ascii="Verdana" w:hAnsi="Verdana" w:cs="Calibri"/>
                <w:sz w:val="18"/>
                <w:szCs w:val="18"/>
              </w:rPr>
              <w:t>ntinue to be known as Campbell</w:t>
            </w:r>
            <w:r w:rsidRPr="00271152">
              <w:rPr>
                <w:rFonts w:ascii="Verdana" w:hAnsi="Verdana" w:cs="Calibri"/>
                <w:sz w:val="18"/>
                <w:szCs w:val="18"/>
              </w:rPr>
              <w:t xml:space="preserve"> Arcade. CYP is currently referring to the interchange as Flinders Street Station link but currently only as a design reference. </w:t>
            </w:r>
          </w:p>
          <w:p w14:paraId="6D5B5384" w14:textId="77777777" w:rsidR="003A21C5" w:rsidRPr="00271152" w:rsidRDefault="003A21C5" w:rsidP="003A21C5">
            <w:pPr>
              <w:numPr>
                <w:ilvl w:val="0"/>
                <w:numId w:val="20"/>
              </w:numPr>
              <w:spacing w:before="80" w:after="80"/>
              <w:ind w:left="540"/>
              <w:textAlignment w:val="center"/>
              <w:rPr>
                <w:rFonts w:ascii="Verdana" w:hAnsi="Verdana" w:cs="Calibri"/>
                <w:sz w:val="18"/>
                <w:szCs w:val="18"/>
              </w:rPr>
            </w:pPr>
            <w:r w:rsidRPr="00271152">
              <w:rPr>
                <w:rFonts w:ascii="Verdana" w:hAnsi="Verdana" w:cs="Calibri"/>
                <w:sz w:val="18"/>
                <w:szCs w:val="18"/>
              </w:rPr>
              <w:t xml:space="preserve">Melanie Ashe raised business owners and the location of retail space within the arcade. Retail is currently shown inside the paid area. There is additional work required, including pedestrian modelling, that will ultimately inform the final design. </w:t>
            </w:r>
          </w:p>
          <w:p w14:paraId="639FF1C7" w14:textId="6D178713" w:rsidR="003A21C5" w:rsidRPr="00271152" w:rsidRDefault="003A21C5" w:rsidP="003A21C5">
            <w:pPr>
              <w:numPr>
                <w:ilvl w:val="0"/>
                <w:numId w:val="20"/>
              </w:numPr>
              <w:spacing w:before="80" w:after="80"/>
              <w:ind w:left="540"/>
              <w:textAlignment w:val="center"/>
              <w:rPr>
                <w:rFonts w:ascii="Verdana" w:hAnsi="Verdana" w:cs="Calibri"/>
                <w:sz w:val="18"/>
                <w:szCs w:val="18"/>
              </w:rPr>
            </w:pPr>
            <w:r w:rsidRPr="00271152">
              <w:rPr>
                <w:rFonts w:ascii="Verdana" w:hAnsi="Verdana" w:cs="Calibri"/>
                <w:sz w:val="18"/>
                <w:szCs w:val="18"/>
              </w:rPr>
              <w:t xml:space="preserve">Bryan </w:t>
            </w:r>
            <w:r w:rsidR="00CB4EE3">
              <w:rPr>
                <w:rFonts w:ascii="Verdana" w:hAnsi="Verdana" w:cs="Calibri"/>
                <w:sz w:val="18"/>
                <w:szCs w:val="18"/>
              </w:rPr>
              <w:t>Maddo</w:t>
            </w:r>
            <w:r w:rsidRPr="00271152">
              <w:rPr>
                <w:rFonts w:ascii="Verdana" w:hAnsi="Verdana" w:cs="Calibri"/>
                <w:sz w:val="18"/>
                <w:szCs w:val="18"/>
              </w:rPr>
              <w:t xml:space="preserve">ck commented on the potential impacts to trams during the construction of the interchange. </w:t>
            </w:r>
          </w:p>
          <w:p w14:paraId="0A0B3ED5" w14:textId="5B97018B" w:rsidR="003A21C5" w:rsidRPr="00271152" w:rsidRDefault="003A21C5" w:rsidP="003A21C5">
            <w:pPr>
              <w:numPr>
                <w:ilvl w:val="0"/>
                <w:numId w:val="20"/>
              </w:numPr>
              <w:spacing w:before="80" w:after="80"/>
              <w:ind w:left="540"/>
              <w:textAlignment w:val="center"/>
              <w:rPr>
                <w:rFonts w:ascii="Verdana" w:hAnsi="Verdana" w:cs="Calibri"/>
                <w:sz w:val="18"/>
                <w:szCs w:val="18"/>
              </w:rPr>
            </w:pPr>
            <w:r w:rsidRPr="00271152">
              <w:rPr>
                <w:rFonts w:ascii="Verdana" w:hAnsi="Verdana" w:cs="Calibri"/>
                <w:sz w:val="18"/>
                <w:szCs w:val="18"/>
              </w:rPr>
              <w:t xml:space="preserve">Rob Moore commented that the City of Melbourne has concerns regarding the maintenance of physical and social heritage and that </w:t>
            </w:r>
            <w:r w:rsidR="00CB4EE3">
              <w:rPr>
                <w:rFonts w:ascii="Verdana" w:hAnsi="Verdana" w:cs="Calibri"/>
                <w:sz w:val="18"/>
                <w:szCs w:val="18"/>
              </w:rPr>
              <w:t>while the landowner of Campbell</w:t>
            </w:r>
            <w:r w:rsidRPr="00271152">
              <w:rPr>
                <w:rFonts w:ascii="Verdana" w:hAnsi="Verdana" w:cs="Calibri"/>
                <w:sz w:val="18"/>
                <w:szCs w:val="18"/>
              </w:rPr>
              <w:t xml:space="preserve"> Arcade is the Victorian State Government, the landlord is the City of Melbourne. </w:t>
            </w:r>
          </w:p>
          <w:p w14:paraId="6C761531" w14:textId="57B714DD" w:rsidR="003A21C5" w:rsidRPr="00271152" w:rsidRDefault="003A21C5" w:rsidP="003A21C5">
            <w:pPr>
              <w:numPr>
                <w:ilvl w:val="0"/>
                <w:numId w:val="20"/>
              </w:numPr>
              <w:spacing w:before="80" w:after="80"/>
              <w:ind w:left="540"/>
              <w:textAlignment w:val="center"/>
              <w:rPr>
                <w:rFonts w:ascii="Verdana" w:hAnsi="Verdana" w:cs="Calibri"/>
                <w:sz w:val="18"/>
                <w:szCs w:val="18"/>
              </w:rPr>
            </w:pPr>
            <w:r w:rsidRPr="00271152">
              <w:rPr>
                <w:rFonts w:ascii="Verdana" w:hAnsi="Verdana" w:cs="Calibri"/>
                <w:sz w:val="18"/>
                <w:szCs w:val="18"/>
              </w:rPr>
              <w:lastRenderedPageBreak/>
              <w:t>Melanie Ashe commented that retail businesses are vacating Melbourne CBD and queried if there was a broader plan to assist renewal. Rob Moo</w:t>
            </w:r>
            <w:r w:rsidR="00CB4EE3">
              <w:rPr>
                <w:rFonts w:ascii="Verdana" w:hAnsi="Verdana" w:cs="Calibri"/>
                <w:sz w:val="18"/>
                <w:szCs w:val="18"/>
              </w:rPr>
              <w:t>re took the question on notice to be discussed offline.</w:t>
            </w:r>
          </w:p>
          <w:p w14:paraId="6B62CD1A" w14:textId="3CD07C3B" w:rsidR="003A21C5" w:rsidRPr="00271152" w:rsidRDefault="00877380" w:rsidP="00762C05">
            <w:pPr>
              <w:numPr>
                <w:ilvl w:val="0"/>
                <w:numId w:val="20"/>
              </w:numPr>
              <w:spacing w:before="80" w:after="80"/>
              <w:ind w:left="540"/>
              <w:textAlignment w:val="center"/>
              <w:rPr>
                <w:rFonts w:ascii="Verdana" w:hAnsi="Verdana" w:cs="Calibri"/>
                <w:sz w:val="18"/>
                <w:szCs w:val="18"/>
              </w:rPr>
            </w:pPr>
            <w:r>
              <w:rPr>
                <w:rFonts w:ascii="Verdana" w:hAnsi="Verdana" w:cs="Calibri"/>
                <w:sz w:val="18"/>
                <w:szCs w:val="18"/>
              </w:rPr>
              <w:t>Peter Brown</w:t>
            </w:r>
            <w:r w:rsidR="003A21C5" w:rsidRPr="00271152">
              <w:rPr>
                <w:rFonts w:ascii="Verdana" w:hAnsi="Verdana" w:cs="Calibri"/>
                <w:sz w:val="18"/>
                <w:szCs w:val="18"/>
              </w:rPr>
              <w:t xml:space="preserve"> commented that having the interchange as an unpaid area presents an opportunity for better retail outcomes. </w:t>
            </w:r>
          </w:p>
        </w:tc>
      </w:tr>
      <w:tr w:rsidR="00D74825" w:rsidRPr="00271152" w14:paraId="4C386B3A" w14:textId="77777777" w:rsidTr="00762C05">
        <w:trPr>
          <w:trHeight w:val="459"/>
        </w:trPr>
        <w:tc>
          <w:tcPr>
            <w:tcW w:w="993" w:type="dxa"/>
            <w:tcBorders>
              <w:top w:val="nil"/>
              <w:left w:val="single" w:sz="4" w:space="0" w:color="808080" w:themeColor="background1" w:themeShade="80"/>
              <w:bottom w:val="nil"/>
              <w:right w:val="single" w:sz="4" w:space="0" w:color="808080" w:themeColor="background1" w:themeShade="80"/>
            </w:tcBorders>
          </w:tcPr>
          <w:p w14:paraId="0D44143D" w14:textId="6B5C0589" w:rsidR="00D74825" w:rsidRPr="00271152" w:rsidRDefault="00D74825" w:rsidP="00762C05">
            <w:pPr>
              <w:spacing w:before="80" w:after="80"/>
              <w:jc w:val="center"/>
              <w:rPr>
                <w:rFonts w:ascii="Verdana" w:hAnsi="Verdana" w:cstheme="minorHAnsi"/>
                <w:b/>
                <w:sz w:val="18"/>
                <w:szCs w:val="18"/>
              </w:rPr>
            </w:pPr>
            <w:r w:rsidRPr="00271152">
              <w:rPr>
                <w:rFonts w:ascii="Verdana" w:hAnsi="Verdana" w:cstheme="minorHAnsi"/>
                <w:b/>
                <w:sz w:val="18"/>
                <w:szCs w:val="18"/>
              </w:rPr>
              <w:lastRenderedPageBreak/>
              <w:t>A6-3</w:t>
            </w:r>
          </w:p>
        </w:tc>
        <w:tc>
          <w:tcPr>
            <w:tcW w:w="9072" w:type="dxa"/>
            <w:tcBorders>
              <w:top w:val="nil"/>
              <w:left w:val="single" w:sz="4" w:space="0" w:color="808080" w:themeColor="background1" w:themeShade="80"/>
              <w:bottom w:val="nil"/>
              <w:right w:val="single" w:sz="4" w:space="0" w:color="808080" w:themeColor="background1" w:themeShade="80"/>
            </w:tcBorders>
          </w:tcPr>
          <w:p w14:paraId="07C92FB8" w14:textId="6E61E13A" w:rsidR="00D74825" w:rsidRPr="00271152" w:rsidRDefault="00D74825" w:rsidP="003A21C5">
            <w:pPr>
              <w:pStyle w:val="NormalWeb"/>
              <w:spacing w:before="80" w:beforeAutospacing="0" w:after="80" w:afterAutospacing="0"/>
              <w:rPr>
                <w:rFonts w:ascii="Verdana" w:hAnsi="Verdana" w:cs="Calibri"/>
                <w:sz w:val="18"/>
                <w:szCs w:val="18"/>
              </w:rPr>
            </w:pPr>
            <w:r>
              <w:rPr>
                <w:rFonts w:ascii="Verdana" w:hAnsi="Verdana" w:cs="Calibri"/>
                <w:sz w:val="18"/>
                <w:szCs w:val="18"/>
              </w:rPr>
              <w:t>Provide CYP flowchart showing who is delivering what to the CRG group.</w:t>
            </w:r>
          </w:p>
        </w:tc>
      </w:tr>
      <w:tr w:rsidR="00D74825" w:rsidRPr="00271152" w14:paraId="61226DB1" w14:textId="77777777" w:rsidTr="00762C05">
        <w:trPr>
          <w:trHeight w:val="459"/>
        </w:trPr>
        <w:tc>
          <w:tcPr>
            <w:tcW w:w="993" w:type="dxa"/>
            <w:tcBorders>
              <w:top w:val="nil"/>
              <w:left w:val="single" w:sz="4" w:space="0" w:color="808080" w:themeColor="background1" w:themeShade="80"/>
              <w:bottom w:val="nil"/>
              <w:right w:val="single" w:sz="4" w:space="0" w:color="808080" w:themeColor="background1" w:themeShade="80"/>
            </w:tcBorders>
          </w:tcPr>
          <w:p w14:paraId="230E3E06" w14:textId="77777777" w:rsidR="00D74825" w:rsidRDefault="00D74825" w:rsidP="00D74825">
            <w:pPr>
              <w:autoSpaceDE w:val="0"/>
              <w:autoSpaceDN w:val="0"/>
              <w:adjustRightInd w:val="0"/>
              <w:spacing w:before="80" w:after="80"/>
              <w:jc w:val="center"/>
              <w:rPr>
                <w:rFonts w:ascii="Verdana" w:hAnsi="Verdana" w:cstheme="minorHAnsi"/>
                <w:b/>
                <w:sz w:val="18"/>
                <w:szCs w:val="18"/>
              </w:rPr>
            </w:pPr>
            <w:r w:rsidRPr="00271152">
              <w:rPr>
                <w:rFonts w:ascii="Verdana" w:hAnsi="Verdana" w:cstheme="minorHAnsi"/>
                <w:b/>
                <w:sz w:val="18"/>
                <w:szCs w:val="18"/>
              </w:rPr>
              <w:t>A6-4</w:t>
            </w:r>
          </w:p>
          <w:p w14:paraId="58906C50" w14:textId="77777777" w:rsidR="00D74825" w:rsidRPr="00271152" w:rsidRDefault="00D74825" w:rsidP="00250444">
            <w:pPr>
              <w:autoSpaceDE w:val="0"/>
              <w:autoSpaceDN w:val="0"/>
              <w:adjustRightInd w:val="0"/>
              <w:spacing w:before="80" w:after="80"/>
              <w:rPr>
                <w:rFonts w:ascii="Verdana" w:hAnsi="Verdana" w:cstheme="minorHAnsi"/>
                <w:b/>
                <w:sz w:val="18"/>
                <w:szCs w:val="18"/>
              </w:rPr>
            </w:pPr>
          </w:p>
        </w:tc>
        <w:tc>
          <w:tcPr>
            <w:tcW w:w="9072" w:type="dxa"/>
            <w:tcBorders>
              <w:top w:val="nil"/>
              <w:left w:val="single" w:sz="4" w:space="0" w:color="808080" w:themeColor="background1" w:themeShade="80"/>
              <w:bottom w:val="nil"/>
              <w:right w:val="single" w:sz="4" w:space="0" w:color="808080" w:themeColor="background1" w:themeShade="80"/>
            </w:tcBorders>
          </w:tcPr>
          <w:p w14:paraId="379819CC" w14:textId="7799E0B9" w:rsidR="00D74825" w:rsidRPr="00271152" w:rsidRDefault="00D74825" w:rsidP="00762C05">
            <w:pPr>
              <w:spacing w:before="80" w:after="80"/>
              <w:rPr>
                <w:rFonts w:ascii="Verdana" w:hAnsi="Verdana" w:cs="Calibri"/>
                <w:sz w:val="18"/>
                <w:szCs w:val="18"/>
              </w:rPr>
            </w:pPr>
            <w:r w:rsidRPr="00271152">
              <w:rPr>
                <w:rFonts w:ascii="Verdana" w:hAnsi="Verdana" w:cs="Calibri"/>
                <w:sz w:val="18"/>
                <w:szCs w:val="18"/>
              </w:rPr>
              <w:t xml:space="preserve">Provide further information on </w:t>
            </w:r>
            <w:r>
              <w:rPr>
                <w:rFonts w:ascii="Verdana" w:hAnsi="Verdana" w:cs="Calibri"/>
                <w:sz w:val="18"/>
                <w:szCs w:val="18"/>
              </w:rPr>
              <w:t xml:space="preserve">precinct wide waste management including </w:t>
            </w:r>
            <w:r w:rsidRPr="00271152">
              <w:rPr>
                <w:rFonts w:ascii="Verdana" w:hAnsi="Verdana" w:cs="Calibri"/>
                <w:sz w:val="18"/>
                <w:szCs w:val="18"/>
              </w:rPr>
              <w:t xml:space="preserve">Royston Place design treatment. </w:t>
            </w:r>
          </w:p>
        </w:tc>
      </w:tr>
      <w:tr w:rsidR="00D74825" w:rsidRPr="00271152" w14:paraId="5D63515E" w14:textId="77777777" w:rsidTr="00762C05">
        <w:trPr>
          <w:trHeight w:val="459"/>
        </w:trPr>
        <w:tc>
          <w:tcPr>
            <w:tcW w:w="993" w:type="dxa"/>
            <w:tcBorders>
              <w:top w:val="nil"/>
              <w:left w:val="single" w:sz="4" w:space="0" w:color="808080" w:themeColor="background1" w:themeShade="80"/>
              <w:bottom w:val="nil"/>
              <w:right w:val="single" w:sz="4" w:space="0" w:color="808080" w:themeColor="background1" w:themeShade="80"/>
            </w:tcBorders>
          </w:tcPr>
          <w:p w14:paraId="4E1564AA" w14:textId="047A3F3B" w:rsidR="00D74825" w:rsidRPr="00271152" w:rsidRDefault="00D74825" w:rsidP="00762C05">
            <w:pPr>
              <w:autoSpaceDE w:val="0"/>
              <w:autoSpaceDN w:val="0"/>
              <w:adjustRightInd w:val="0"/>
              <w:spacing w:before="80" w:after="80"/>
              <w:jc w:val="center"/>
              <w:rPr>
                <w:rFonts w:ascii="Verdana" w:hAnsi="Verdana" w:cstheme="minorHAnsi"/>
                <w:b/>
                <w:sz w:val="18"/>
                <w:szCs w:val="18"/>
              </w:rPr>
            </w:pPr>
            <w:r>
              <w:rPr>
                <w:rFonts w:ascii="Verdana" w:hAnsi="Verdana" w:cstheme="minorHAnsi"/>
                <w:b/>
                <w:sz w:val="18"/>
                <w:szCs w:val="18"/>
              </w:rPr>
              <w:t>A6-5</w:t>
            </w:r>
          </w:p>
        </w:tc>
        <w:tc>
          <w:tcPr>
            <w:tcW w:w="9072" w:type="dxa"/>
            <w:tcBorders>
              <w:top w:val="nil"/>
              <w:left w:val="single" w:sz="4" w:space="0" w:color="808080" w:themeColor="background1" w:themeShade="80"/>
              <w:bottom w:val="nil"/>
              <w:right w:val="single" w:sz="4" w:space="0" w:color="808080" w:themeColor="background1" w:themeShade="80"/>
            </w:tcBorders>
          </w:tcPr>
          <w:p w14:paraId="25C3A37A" w14:textId="1519B195" w:rsidR="00D74825" w:rsidRPr="00271152" w:rsidRDefault="00D74825" w:rsidP="003A21C5">
            <w:pPr>
              <w:pStyle w:val="NormalWeb"/>
              <w:spacing w:before="80" w:beforeAutospacing="0" w:after="80" w:afterAutospacing="0"/>
              <w:rPr>
                <w:rFonts w:ascii="Verdana" w:hAnsi="Verdana" w:cs="Calibri"/>
                <w:sz w:val="18"/>
                <w:szCs w:val="18"/>
              </w:rPr>
            </w:pPr>
            <w:r w:rsidRPr="00271152">
              <w:rPr>
                <w:rFonts w:ascii="Verdana" w:hAnsi="Verdana" w:cs="Calibri"/>
                <w:sz w:val="18"/>
                <w:szCs w:val="18"/>
              </w:rPr>
              <w:t xml:space="preserve">Provide updates </w:t>
            </w:r>
            <w:r>
              <w:rPr>
                <w:rFonts w:ascii="Verdana" w:hAnsi="Verdana" w:cs="Calibri"/>
                <w:sz w:val="18"/>
                <w:szCs w:val="18"/>
              </w:rPr>
              <w:t>throughout the OSD design development.</w:t>
            </w:r>
          </w:p>
        </w:tc>
      </w:tr>
      <w:tr w:rsidR="00145AF9" w:rsidRPr="00271152" w14:paraId="0B980761" w14:textId="77777777" w:rsidTr="00762C05">
        <w:trPr>
          <w:trHeight w:val="340"/>
        </w:trPr>
        <w:tc>
          <w:tcPr>
            <w:tcW w:w="993" w:type="dxa"/>
            <w:tcBorders>
              <w:top w:val="nil"/>
              <w:bottom w:val="nil"/>
            </w:tcBorders>
            <w:shd w:val="clear" w:color="auto" w:fill="D9D9D9" w:themeFill="background1" w:themeFillShade="D9"/>
            <w:vAlign w:val="center"/>
          </w:tcPr>
          <w:p w14:paraId="4C611581" w14:textId="28AA9182" w:rsidR="00145AF9" w:rsidRPr="00271152" w:rsidRDefault="00250444" w:rsidP="00250444">
            <w:pPr>
              <w:pStyle w:val="DTPLIintrotext"/>
              <w:spacing w:before="80" w:after="80"/>
              <w:rPr>
                <w:rFonts w:ascii="Verdana" w:hAnsi="Verdana" w:cstheme="minorHAnsi"/>
                <w:color w:val="auto"/>
                <w:sz w:val="18"/>
                <w:szCs w:val="18"/>
              </w:rPr>
            </w:pPr>
            <w:r w:rsidRPr="00271152">
              <w:rPr>
                <w:rFonts w:ascii="Verdana" w:hAnsi="Verdana" w:cstheme="minorHAnsi"/>
                <w:color w:val="auto"/>
                <w:sz w:val="18"/>
                <w:szCs w:val="18"/>
              </w:rPr>
              <w:t>4.</w:t>
            </w:r>
          </w:p>
        </w:tc>
        <w:tc>
          <w:tcPr>
            <w:tcW w:w="9072" w:type="dxa"/>
            <w:tcBorders>
              <w:top w:val="nil"/>
              <w:bottom w:val="nil"/>
              <w:right w:val="single" w:sz="4" w:space="0" w:color="808080" w:themeColor="background1" w:themeShade="80"/>
            </w:tcBorders>
            <w:shd w:val="clear" w:color="auto" w:fill="D9D9D9" w:themeFill="background1" w:themeFillShade="D9"/>
            <w:vAlign w:val="center"/>
          </w:tcPr>
          <w:p w14:paraId="4382CA4F" w14:textId="603B470F" w:rsidR="00145AF9" w:rsidRPr="00271152" w:rsidRDefault="00250444" w:rsidP="00250444">
            <w:pPr>
              <w:pStyle w:val="DTPLIintrotext"/>
              <w:spacing w:before="80" w:after="80"/>
              <w:rPr>
                <w:rFonts w:ascii="Verdana" w:hAnsi="Verdana" w:cstheme="minorHAnsi"/>
                <w:color w:val="auto"/>
                <w:sz w:val="18"/>
                <w:szCs w:val="18"/>
              </w:rPr>
            </w:pPr>
            <w:r w:rsidRPr="00271152">
              <w:rPr>
                <w:rFonts w:ascii="Verdana" w:hAnsi="Verdana" w:cstheme="minorHAnsi"/>
                <w:color w:val="auto"/>
                <w:sz w:val="18"/>
                <w:szCs w:val="18"/>
              </w:rPr>
              <w:t>Discussion and other business</w:t>
            </w:r>
          </w:p>
        </w:tc>
      </w:tr>
      <w:tr w:rsidR="00145AF9" w:rsidRPr="00271152" w14:paraId="32F4BA16" w14:textId="77777777" w:rsidTr="003A21C5">
        <w:trPr>
          <w:trHeight w:val="2591"/>
        </w:trPr>
        <w:tc>
          <w:tcPr>
            <w:tcW w:w="993" w:type="dxa"/>
            <w:tcBorders>
              <w:top w:val="nil"/>
              <w:bottom w:val="single" w:sz="4" w:space="0" w:color="808080" w:themeColor="background1" w:themeShade="80"/>
            </w:tcBorders>
          </w:tcPr>
          <w:p w14:paraId="124B6EEE" w14:textId="77777777" w:rsidR="00145AF9" w:rsidRPr="00271152" w:rsidRDefault="00145AF9" w:rsidP="00250444">
            <w:pPr>
              <w:spacing w:before="80" w:after="80"/>
              <w:jc w:val="center"/>
              <w:rPr>
                <w:rFonts w:ascii="Verdana" w:hAnsi="Verdana" w:cstheme="minorHAnsi"/>
                <w:b/>
                <w:sz w:val="18"/>
                <w:szCs w:val="18"/>
              </w:rPr>
            </w:pPr>
          </w:p>
          <w:p w14:paraId="625FBD13" w14:textId="3833067B" w:rsidR="00250444" w:rsidRPr="00271152" w:rsidRDefault="00250444" w:rsidP="00A75586">
            <w:pPr>
              <w:spacing w:before="80" w:after="80"/>
              <w:rPr>
                <w:rFonts w:ascii="Verdana" w:hAnsi="Verdana" w:cstheme="minorHAnsi"/>
                <w:b/>
                <w:sz w:val="18"/>
                <w:szCs w:val="18"/>
              </w:rPr>
            </w:pPr>
          </w:p>
        </w:tc>
        <w:tc>
          <w:tcPr>
            <w:tcW w:w="9072" w:type="dxa"/>
            <w:tcBorders>
              <w:top w:val="nil"/>
              <w:bottom w:val="single" w:sz="4" w:space="0" w:color="D9D9D9" w:themeColor="background1" w:themeShade="D9"/>
              <w:right w:val="single" w:sz="4" w:space="0" w:color="808080" w:themeColor="background1" w:themeShade="80"/>
            </w:tcBorders>
          </w:tcPr>
          <w:p w14:paraId="7D9D8383" w14:textId="77777777" w:rsidR="003A21C5" w:rsidRPr="00271152" w:rsidRDefault="003A21C5" w:rsidP="003A21C5">
            <w:pPr>
              <w:spacing w:before="80" w:after="80"/>
              <w:rPr>
                <w:rFonts w:ascii="Verdana" w:hAnsi="Verdana" w:cs="Calibri"/>
                <w:sz w:val="18"/>
                <w:szCs w:val="18"/>
              </w:rPr>
            </w:pPr>
            <w:r w:rsidRPr="00271152">
              <w:rPr>
                <w:rFonts w:ascii="Verdana" w:hAnsi="Verdana" w:cs="Calibri"/>
                <w:sz w:val="18"/>
                <w:szCs w:val="18"/>
              </w:rPr>
              <w:t xml:space="preserve">Matters arising: </w:t>
            </w:r>
          </w:p>
          <w:p w14:paraId="1ECB3AE4" w14:textId="7FB3AF30" w:rsidR="003A21C5" w:rsidRPr="00271152" w:rsidRDefault="00B452EA" w:rsidP="003A21C5">
            <w:pPr>
              <w:numPr>
                <w:ilvl w:val="0"/>
                <w:numId w:val="21"/>
              </w:numPr>
              <w:spacing w:before="80" w:after="80"/>
              <w:ind w:left="540"/>
              <w:textAlignment w:val="center"/>
              <w:rPr>
                <w:rFonts w:ascii="Verdana" w:hAnsi="Verdana" w:cs="Calibri"/>
                <w:sz w:val="18"/>
                <w:szCs w:val="18"/>
              </w:rPr>
            </w:pPr>
            <w:r>
              <w:rPr>
                <w:rFonts w:ascii="Verdana" w:hAnsi="Verdana" w:cs="Calibri"/>
                <w:sz w:val="18"/>
                <w:szCs w:val="18"/>
              </w:rPr>
              <w:t>P</w:t>
            </w:r>
            <w:r w:rsidR="003A21C5" w:rsidRPr="00271152">
              <w:rPr>
                <w:rFonts w:ascii="Verdana" w:hAnsi="Verdana" w:cs="Calibri"/>
                <w:sz w:val="18"/>
                <w:szCs w:val="18"/>
              </w:rPr>
              <w:t>resentation by James Tonkin (MMRA) on the Metro Tunnel Project's involvement in White Night 2018 with the installation 'Good Night Construction Site.' Th</w:t>
            </w:r>
            <w:r>
              <w:rPr>
                <w:rFonts w:ascii="Verdana" w:hAnsi="Verdana" w:cs="Calibri"/>
                <w:sz w:val="18"/>
                <w:szCs w:val="18"/>
              </w:rPr>
              <w:t xml:space="preserve">is an example of the intention </w:t>
            </w:r>
            <w:r w:rsidR="003A21C5" w:rsidRPr="00271152">
              <w:rPr>
                <w:rFonts w:ascii="Verdana" w:hAnsi="Verdana" w:cs="Calibri"/>
                <w:sz w:val="18"/>
                <w:szCs w:val="18"/>
              </w:rPr>
              <w:t xml:space="preserve">for the project to be incorporated into major events where possible. </w:t>
            </w:r>
          </w:p>
          <w:p w14:paraId="759F11DE" w14:textId="77777777" w:rsidR="003A21C5" w:rsidRPr="00271152" w:rsidRDefault="003A21C5" w:rsidP="003A21C5">
            <w:pPr>
              <w:numPr>
                <w:ilvl w:val="0"/>
                <w:numId w:val="21"/>
              </w:numPr>
              <w:spacing w:before="80" w:after="80"/>
              <w:ind w:left="540"/>
              <w:textAlignment w:val="center"/>
              <w:rPr>
                <w:rFonts w:ascii="Verdana" w:hAnsi="Verdana" w:cs="Calibri"/>
                <w:sz w:val="18"/>
                <w:szCs w:val="18"/>
              </w:rPr>
            </w:pPr>
            <w:r w:rsidRPr="00271152">
              <w:rPr>
                <w:rFonts w:ascii="Verdana" w:hAnsi="Verdana" w:cs="Calibri"/>
                <w:sz w:val="18"/>
                <w:szCs w:val="18"/>
              </w:rPr>
              <w:t xml:space="preserve">Melanie Ashe commented that the windows at City Square provide a unique view of the works. </w:t>
            </w:r>
          </w:p>
          <w:p w14:paraId="727D7811" w14:textId="5B1ADF3C" w:rsidR="003A21C5" w:rsidRPr="00271152" w:rsidRDefault="00110E40" w:rsidP="003A21C5">
            <w:pPr>
              <w:numPr>
                <w:ilvl w:val="0"/>
                <w:numId w:val="21"/>
              </w:numPr>
              <w:spacing w:before="80" w:after="80"/>
              <w:ind w:left="540"/>
              <w:textAlignment w:val="center"/>
              <w:rPr>
                <w:rFonts w:ascii="Verdana" w:hAnsi="Verdana" w:cs="Calibri"/>
                <w:sz w:val="18"/>
                <w:szCs w:val="18"/>
              </w:rPr>
            </w:pPr>
            <w:r>
              <w:rPr>
                <w:rFonts w:ascii="Verdana" w:hAnsi="Verdana" w:cs="Calibri"/>
                <w:sz w:val="18"/>
                <w:szCs w:val="18"/>
              </w:rPr>
              <w:t>Peter Brown</w:t>
            </w:r>
            <w:r w:rsidR="003A21C5" w:rsidRPr="00271152">
              <w:rPr>
                <w:rFonts w:ascii="Verdana" w:hAnsi="Verdana" w:cs="Calibri"/>
                <w:sz w:val="18"/>
                <w:szCs w:val="18"/>
              </w:rPr>
              <w:t xml:space="preserve"> queried the location of Metro Tunnel hoarding outside a vacant tenancy on Swanston Street. An information centre for the project will be opened in the next few months. </w:t>
            </w:r>
          </w:p>
          <w:p w14:paraId="0DE55B85" w14:textId="2B4777E1" w:rsidR="005D0081" w:rsidRPr="00271152" w:rsidRDefault="003A21C5" w:rsidP="003A21C5">
            <w:pPr>
              <w:numPr>
                <w:ilvl w:val="0"/>
                <w:numId w:val="21"/>
              </w:numPr>
              <w:spacing w:before="80" w:after="80"/>
              <w:ind w:left="540"/>
              <w:textAlignment w:val="center"/>
              <w:rPr>
                <w:rFonts w:ascii="Verdana" w:hAnsi="Verdana" w:cs="Calibri"/>
                <w:sz w:val="18"/>
                <w:szCs w:val="18"/>
              </w:rPr>
            </w:pPr>
            <w:r w:rsidRPr="00271152">
              <w:rPr>
                <w:rFonts w:ascii="Verdana" w:hAnsi="Verdana" w:cs="Calibri"/>
                <w:sz w:val="18"/>
                <w:szCs w:val="18"/>
              </w:rPr>
              <w:t>The next CBD CRG</w:t>
            </w:r>
            <w:r w:rsidR="00436A91">
              <w:rPr>
                <w:rFonts w:ascii="Verdana" w:hAnsi="Verdana" w:cs="Calibri"/>
                <w:sz w:val="18"/>
                <w:szCs w:val="18"/>
              </w:rPr>
              <w:t xml:space="preserve"> meeting</w:t>
            </w:r>
            <w:r w:rsidRPr="00271152">
              <w:rPr>
                <w:rFonts w:ascii="Verdana" w:hAnsi="Verdana" w:cs="Calibri"/>
                <w:sz w:val="18"/>
                <w:szCs w:val="18"/>
              </w:rPr>
              <w:t xml:space="preserve"> is Friday 16 March 2018</w:t>
            </w:r>
            <w:r w:rsidR="00B452EA">
              <w:rPr>
                <w:rFonts w:ascii="Verdana" w:hAnsi="Verdana" w:cs="Calibri"/>
                <w:sz w:val="18"/>
                <w:szCs w:val="18"/>
              </w:rPr>
              <w:t xml:space="preserve"> </w:t>
            </w:r>
            <w:r w:rsidR="00436A91">
              <w:rPr>
                <w:rFonts w:ascii="Verdana" w:hAnsi="Verdana" w:cs="Calibri"/>
                <w:sz w:val="18"/>
                <w:szCs w:val="18"/>
              </w:rPr>
              <w:t xml:space="preserve">and will be at </w:t>
            </w:r>
            <w:r w:rsidR="00B452EA">
              <w:rPr>
                <w:rFonts w:ascii="Verdana" w:hAnsi="Verdana" w:cs="Calibri"/>
                <w:sz w:val="18"/>
                <w:szCs w:val="18"/>
              </w:rPr>
              <w:t>Queen Victoria Women’s Centre</w:t>
            </w:r>
            <w:r w:rsidRPr="00271152">
              <w:rPr>
                <w:rFonts w:ascii="Verdana" w:hAnsi="Verdana" w:cs="Calibri"/>
                <w:sz w:val="18"/>
                <w:szCs w:val="18"/>
              </w:rPr>
              <w:t xml:space="preserve">. </w:t>
            </w:r>
          </w:p>
        </w:tc>
      </w:tr>
      <w:tr w:rsidR="00145AF9" w:rsidRPr="00271152" w14:paraId="535B20C8" w14:textId="77777777" w:rsidTr="003A21C5">
        <w:trPr>
          <w:trHeight w:val="340"/>
        </w:trPr>
        <w:tc>
          <w:tcPr>
            <w:tcW w:w="993" w:type="dxa"/>
            <w:tcBorders>
              <w:bottom w:val="nil"/>
            </w:tcBorders>
            <w:shd w:val="clear" w:color="auto" w:fill="D9D9D9" w:themeFill="background1" w:themeFillShade="D9"/>
            <w:vAlign w:val="center"/>
          </w:tcPr>
          <w:p w14:paraId="71939D61" w14:textId="356ADAB3" w:rsidR="00145AF9" w:rsidRPr="00271152" w:rsidRDefault="00250444" w:rsidP="00250444">
            <w:pPr>
              <w:pStyle w:val="DTPLIintrotext"/>
              <w:spacing w:before="80" w:after="80"/>
              <w:rPr>
                <w:rFonts w:ascii="Verdana" w:hAnsi="Verdana" w:cstheme="minorHAnsi"/>
                <w:color w:val="auto"/>
                <w:sz w:val="18"/>
                <w:szCs w:val="18"/>
              </w:rPr>
            </w:pPr>
            <w:r w:rsidRPr="00271152">
              <w:rPr>
                <w:rFonts w:ascii="Verdana" w:hAnsi="Verdana" w:cstheme="minorHAnsi"/>
                <w:color w:val="auto"/>
                <w:sz w:val="18"/>
                <w:szCs w:val="18"/>
              </w:rPr>
              <w:t>5</w:t>
            </w:r>
            <w:r w:rsidR="00145AF9" w:rsidRPr="00271152">
              <w:rPr>
                <w:rFonts w:ascii="Verdana" w:hAnsi="Verdana" w:cstheme="minorHAnsi"/>
                <w:color w:val="auto"/>
                <w:sz w:val="18"/>
                <w:szCs w:val="18"/>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70985B4" w14:textId="4C3AD35A" w:rsidR="00145AF9" w:rsidRPr="00271152" w:rsidRDefault="00145AF9" w:rsidP="00250444">
            <w:pPr>
              <w:pStyle w:val="DTPLIintrotext"/>
              <w:spacing w:before="80" w:after="80"/>
              <w:rPr>
                <w:rFonts w:ascii="Verdana" w:hAnsi="Verdana" w:cstheme="minorHAnsi"/>
                <w:color w:val="auto"/>
                <w:sz w:val="18"/>
                <w:szCs w:val="18"/>
              </w:rPr>
            </w:pPr>
            <w:r w:rsidRPr="00271152">
              <w:rPr>
                <w:rFonts w:ascii="Verdana" w:hAnsi="Verdana" w:cstheme="minorHAnsi"/>
                <w:color w:val="auto"/>
                <w:sz w:val="18"/>
                <w:szCs w:val="18"/>
              </w:rPr>
              <w:t xml:space="preserve">Meeting Close </w:t>
            </w:r>
          </w:p>
        </w:tc>
      </w:tr>
      <w:tr w:rsidR="00145AF9" w:rsidRPr="00271152" w14:paraId="24AF682C" w14:textId="77777777" w:rsidTr="003A21C5">
        <w:trPr>
          <w:trHeight w:val="815"/>
        </w:trPr>
        <w:tc>
          <w:tcPr>
            <w:tcW w:w="993" w:type="dxa"/>
            <w:tcBorders>
              <w:top w:val="nil"/>
              <w:bottom w:val="single" w:sz="18" w:space="0" w:color="808080" w:themeColor="background1" w:themeShade="80"/>
            </w:tcBorders>
          </w:tcPr>
          <w:p w14:paraId="2B01B992" w14:textId="13E66796" w:rsidR="00145AF9" w:rsidRPr="00271152" w:rsidRDefault="00145AF9" w:rsidP="00250444">
            <w:pPr>
              <w:autoSpaceDE w:val="0"/>
              <w:autoSpaceDN w:val="0"/>
              <w:adjustRightInd w:val="0"/>
              <w:spacing w:before="80" w:after="80"/>
              <w:rPr>
                <w:rFonts w:ascii="Verdana" w:hAnsi="Verdana" w:cstheme="minorHAnsi"/>
                <w:b/>
                <w:sz w:val="18"/>
                <w:szCs w:val="18"/>
              </w:rPr>
            </w:pPr>
          </w:p>
        </w:tc>
        <w:tc>
          <w:tcPr>
            <w:tcW w:w="9072" w:type="dxa"/>
            <w:tcBorders>
              <w:top w:val="nil"/>
              <w:bottom w:val="single" w:sz="18" w:space="0" w:color="808080" w:themeColor="background1" w:themeShade="80"/>
              <w:right w:val="single" w:sz="4" w:space="0" w:color="808080" w:themeColor="background1" w:themeShade="80"/>
            </w:tcBorders>
          </w:tcPr>
          <w:p w14:paraId="391BE9BF" w14:textId="77777777" w:rsidR="003A21C5" w:rsidRPr="00271152" w:rsidRDefault="003A21C5" w:rsidP="003A21C5">
            <w:pPr>
              <w:spacing w:before="80" w:after="80"/>
              <w:rPr>
                <w:rFonts w:ascii="Verdana" w:hAnsi="Verdana" w:cs="Calibri"/>
                <w:sz w:val="18"/>
                <w:szCs w:val="18"/>
              </w:rPr>
            </w:pPr>
            <w:r w:rsidRPr="00271152">
              <w:rPr>
                <w:rFonts w:ascii="Verdana" w:hAnsi="Verdana" w:cs="Calibri"/>
                <w:sz w:val="18"/>
                <w:szCs w:val="18"/>
              </w:rPr>
              <w:t>Closing remarks from Chris Lovell (Chair).</w:t>
            </w:r>
          </w:p>
          <w:p w14:paraId="2B6389EF" w14:textId="179E71C2" w:rsidR="00145AF9" w:rsidRPr="00271152" w:rsidRDefault="003A21C5" w:rsidP="00250444">
            <w:pPr>
              <w:spacing w:before="80" w:after="80"/>
              <w:rPr>
                <w:rFonts w:ascii="Verdana" w:hAnsi="Verdana" w:cs="Calibri"/>
                <w:sz w:val="18"/>
                <w:szCs w:val="18"/>
              </w:rPr>
            </w:pPr>
            <w:r w:rsidRPr="00271152">
              <w:rPr>
                <w:rFonts w:ascii="Verdana" w:hAnsi="Verdana" w:cs="Calibri"/>
                <w:sz w:val="18"/>
                <w:szCs w:val="18"/>
              </w:rPr>
              <w:t xml:space="preserve">Matters arising: Nil </w:t>
            </w:r>
          </w:p>
        </w:tc>
      </w:tr>
    </w:tbl>
    <w:p w14:paraId="525EC2FB" w14:textId="186AF49F" w:rsidR="001B4AEB" w:rsidRPr="00271152" w:rsidRDefault="001B4AEB" w:rsidP="00250444">
      <w:pPr>
        <w:spacing w:before="80" w:after="80"/>
        <w:rPr>
          <w:rFonts w:ascii="Verdana" w:hAnsi="Verdana" w:cstheme="minorHAnsi"/>
          <w:sz w:val="18"/>
          <w:szCs w:val="18"/>
        </w:rPr>
      </w:pPr>
    </w:p>
    <w:p w14:paraId="5A373EA5" w14:textId="146B1357" w:rsidR="001B4AEB" w:rsidRPr="00271152" w:rsidRDefault="001B4AEB" w:rsidP="00250444">
      <w:pPr>
        <w:spacing w:before="80" w:after="80"/>
        <w:rPr>
          <w:rFonts w:ascii="Verdana" w:hAnsi="Verdana" w:cstheme="minorHAnsi"/>
          <w:sz w:val="18"/>
          <w:szCs w:val="18"/>
        </w:rPr>
      </w:pPr>
    </w:p>
    <w:p w14:paraId="6EA459B3" w14:textId="3292FAD1" w:rsidR="00526652" w:rsidRPr="00271152" w:rsidRDefault="00526652" w:rsidP="00250444">
      <w:pPr>
        <w:spacing w:before="80" w:after="80"/>
        <w:ind w:left="-142"/>
        <w:rPr>
          <w:rFonts w:ascii="Verdana" w:hAnsi="Verdana" w:cstheme="minorHAnsi"/>
          <w:b/>
          <w:sz w:val="18"/>
          <w:szCs w:val="18"/>
        </w:rPr>
      </w:pPr>
      <w:r w:rsidRPr="00271152">
        <w:rPr>
          <w:rFonts w:ascii="Verdana" w:hAnsi="Verdana" w:cstheme="minorHAnsi"/>
          <w:b/>
          <w:sz w:val="18"/>
          <w:szCs w:val="18"/>
        </w:rPr>
        <w:t>ACTION ITEMS</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9"/>
        <w:gridCol w:w="5529"/>
        <w:gridCol w:w="1559"/>
        <w:gridCol w:w="2268"/>
      </w:tblGrid>
      <w:tr w:rsidR="001B4AEB" w:rsidRPr="00271152" w14:paraId="28D30A4D" w14:textId="11E7ED23" w:rsidTr="003A21C5">
        <w:trPr>
          <w:trHeight w:val="340"/>
        </w:trPr>
        <w:tc>
          <w:tcPr>
            <w:tcW w:w="709" w:type="dxa"/>
            <w:tcBorders>
              <w:top w:val="single" w:sz="18" w:space="0" w:color="808080" w:themeColor="background1" w:themeShade="80"/>
            </w:tcBorders>
            <w:shd w:val="clear" w:color="auto" w:fill="D9D9D9" w:themeFill="background1" w:themeFillShade="D9"/>
            <w:vAlign w:val="center"/>
          </w:tcPr>
          <w:p w14:paraId="68CE09FD" w14:textId="3862AEF1" w:rsidR="001B4AEB" w:rsidRPr="00271152" w:rsidRDefault="001B4AEB" w:rsidP="00250444">
            <w:pPr>
              <w:pStyle w:val="DTPLIintrotext"/>
              <w:spacing w:before="80" w:after="80"/>
              <w:jc w:val="center"/>
              <w:rPr>
                <w:rFonts w:ascii="Verdana" w:hAnsi="Verdana" w:cstheme="minorHAnsi"/>
                <w:color w:val="auto"/>
                <w:sz w:val="18"/>
                <w:szCs w:val="18"/>
              </w:rPr>
            </w:pPr>
            <w:r w:rsidRPr="00271152">
              <w:rPr>
                <w:rFonts w:ascii="Verdana" w:hAnsi="Verdana" w:cstheme="minorHAnsi"/>
                <w:color w:val="auto"/>
                <w:sz w:val="18"/>
                <w:szCs w:val="18"/>
              </w:rPr>
              <w:t>#</w:t>
            </w:r>
          </w:p>
        </w:tc>
        <w:tc>
          <w:tcPr>
            <w:tcW w:w="5529" w:type="dxa"/>
            <w:tcBorders>
              <w:top w:val="single" w:sz="18" w:space="0" w:color="808080" w:themeColor="background1" w:themeShade="80"/>
            </w:tcBorders>
            <w:shd w:val="clear" w:color="auto" w:fill="D9D9D9" w:themeFill="background1" w:themeFillShade="D9"/>
            <w:vAlign w:val="center"/>
          </w:tcPr>
          <w:p w14:paraId="43622FDD" w14:textId="074BDC38" w:rsidR="001B4AEB" w:rsidRPr="00271152" w:rsidRDefault="001B4AEB" w:rsidP="00250444">
            <w:pPr>
              <w:pStyle w:val="DTPLIintrotext"/>
              <w:spacing w:before="80" w:after="80"/>
              <w:rPr>
                <w:rFonts w:ascii="Verdana" w:hAnsi="Verdana" w:cstheme="minorHAnsi"/>
                <w:color w:val="auto"/>
                <w:sz w:val="18"/>
                <w:szCs w:val="18"/>
              </w:rPr>
            </w:pPr>
            <w:r w:rsidRPr="00271152">
              <w:rPr>
                <w:rFonts w:ascii="Verdana" w:hAnsi="Verdana" w:cstheme="minorHAnsi"/>
                <w:color w:val="auto"/>
                <w:sz w:val="18"/>
                <w:szCs w:val="18"/>
              </w:rPr>
              <w:t>ACTION</w:t>
            </w:r>
          </w:p>
        </w:tc>
        <w:tc>
          <w:tcPr>
            <w:tcW w:w="1559" w:type="dxa"/>
            <w:tcBorders>
              <w:top w:val="single" w:sz="18" w:space="0" w:color="808080" w:themeColor="background1" w:themeShade="80"/>
            </w:tcBorders>
            <w:shd w:val="clear" w:color="auto" w:fill="D9D9D9" w:themeFill="background1" w:themeFillShade="D9"/>
          </w:tcPr>
          <w:p w14:paraId="684EAE50" w14:textId="3AF99EC7" w:rsidR="001B4AEB" w:rsidRPr="00271152" w:rsidRDefault="001B4AEB" w:rsidP="00250444">
            <w:pPr>
              <w:pStyle w:val="DTPLIintrotext"/>
              <w:spacing w:before="80" w:after="80"/>
              <w:rPr>
                <w:rFonts w:ascii="Verdana" w:hAnsi="Verdana" w:cstheme="minorHAnsi"/>
                <w:color w:val="auto"/>
                <w:sz w:val="18"/>
                <w:szCs w:val="18"/>
              </w:rPr>
            </w:pPr>
            <w:r w:rsidRPr="00271152">
              <w:rPr>
                <w:rFonts w:ascii="Verdana" w:hAnsi="Verdana" w:cstheme="minorHAnsi"/>
                <w:color w:val="auto"/>
                <w:sz w:val="18"/>
                <w:szCs w:val="18"/>
              </w:rPr>
              <w:t>OWNER</w:t>
            </w:r>
          </w:p>
        </w:tc>
        <w:tc>
          <w:tcPr>
            <w:tcW w:w="2268" w:type="dxa"/>
            <w:tcBorders>
              <w:top w:val="single" w:sz="18" w:space="0" w:color="808080" w:themeColor="background1" w:themeShade="80"/>
            </w:tcBorders>
            <w:shd w:val="clear" w:color="auto" w:fill="D9D9D9" w:themeFill="background1" w:themeFillShade="D9"/>
          </w:tcPr>
          <w:p w14:paraId="098102BA" w14:textId="7DDDE3FD" w:rsidR="001B4AEB" w:rsidRPr="00271152" w:rsidRDefault="003A21C5" w:rsidP="00250444">
            <w:pPr>
              <w:pStyle w:val="DTPLIintrotext"/>
              <w:spacing w:before="80" w:after="80"/>
              <w:rPr>
                <w:rFonts w:ascii="Verdana" w:hAnsi="Verdana" w:cstheme="minorHAnsi"/>
                <w:color w:val="auto"/>
                <w:sz w:val="18"/>
                <w:szCs w:val="18"/>
              </w:rPr>
            </w:pPr>
            <w:r w:rsidRPr="00271152">
              <w:rPr>
                <w:rFonts w:ascii="Verdana" w:hAnsi="Verdana" w:cstheme="minorHAnsi"/>
                <w:color w:val="auto"/>
                <w:sz w:val="18"/>
                <w:szCs w:val="18"/>
              </w:rPr>
              <w:t>STATUS</w:t>
            </w:r>
          </w:p>
        </w:tc>
      </w:tr>
      <w:tr w:rsidR="001B4AEB" w:rsidRPr="00271152" w14:paraId="5F13B7DA" w14:textId="77777777" w:rsidTr="003A21C5">
        <w:trPr>
          <w:trHeight w:val="106"/>
        </w:trPr>
        <w:tc>
          <w:tcPr>
            <w:tcW w:w="709" w:type="dxa"/>
            <w:vAlign w:val="center"/>
          </w:tcPr>
          <w:p w14:paraId="3F488506" w14:textId="69EFE414" w:rsidR="001B4AEB" w:rsidRPr="00271152" w:rsidRDefault="003A21C5" w:rsidP="00250444">
            <w:pPr>
              <w:pStyle w:val="DTPLIintrotext"/>
              <w:spacing w:before="80" w:after="80"/>
              <w:jc w:val="center"/>
              <w:rPr>
                <w:rFonts w:ascii="Verdana" w:hAnsi="Verdana" w:cstheme="minorHAnsi"/>
                <w:color w:val="auto"/>
                <w:sz w:val="18"/>
                <w:szCs w:val="18"/>
              </w:rPr>
            </w:pPr>
            <w:r w:rsidRPr="00271152">
              <w:rPr>
                <w:rFonts w:ascii="Verdana" w:hAnsi="Verdana" w:cstheme="minorHAnsi"/>
                <w:color w:val="auto"/>
                <w:sz w:val="18"/>
                <w:szCs w:val="18"/>
              </w:rPr>
              <w:t>A6</w:t>
            </w:r>
            <w:r w:rsidR="001B4AEB" w:rsidRPr="00271152">
              <w:rPr>
                <w:rFonts w:ascii="Verdana" w:hAnsi="Verdana" w:cstheme="minorHAnsi"/>
                <w:color w:val="auto"/>
                <w:sz w:val="18"/>
                <w:szCs w:val="18"/>
              </w:rPr>
              <w:t>-1</w:t>
            </w:r>
          </w:p>
        </w:tc>
        <w:tc>
          <w:tcPr>
            <w:tcW w:w="5529" w:type="dxa"/>
            <w:vAlign w:val="center"/>
          </w:tcPr>
          <w:p w14:paraId="5C241CA2" w14:textId="4085E5FB" w:rsidR="001B4AEB" w:rsidRPr="00271152" w:rsidRDefault="003A21C5" w:rsidP="003A21C5">
            <w:pPr>
              <w:spacing w:before="80" w:after="80"/>
              <w:rPr>
                <w:rFonts w:ascii="Verdana" w:hAnsi="Verdana" w:cs="Calibri"/>
                <w:sz w:val="18"/>
                <w:szCs w:val="18"/>
              </w:rPr>
            </w:pPr>
            <w:r w:rsidRPr="00271152">
              <w:rPr>
                <w:rFonts w:ascii="Verdana" w:hAnsi="Verdana" w:cs="Calibri"/>
                <w:sz w:val="18"/>
                <w:szCs w:val="18"/>
              </w:rPr>
              <w:t xml:space="preserve">Upload Early Works timelapse to the MMRA website. </w:t>
            </w:r>
          </w:p>
        </w:tc>
        <w:tc>
          <w:tcPr>
            <w:tcW w:w="1559" w:type="dxa"/>
          </w:tcPr>
          <w:p w14:paraId="71FC22AA" w14:textId="217CC025" w:rsidR="001B4AEB" w:rsidRPr="00271152" w:rsidRDefault="003A21C5" w:rsidP="00250444">
            <w:pPr>
              <w:autoSpaceDE w:val="0"/>
              <w:autoSpaceDN w:val="0"/>
              <w:adjustRightInd w:val="0"/>
              <w:spacing w:before="80" w:after="80"/>
              <w:rPr>
                <w:rFonts w:ascii="Verdana" w:hAnsi="Verdana" w:cstheme="minorHAnsi"/>
                <w:sz w:val="18"/>
                <w:szCs w:val="18"/>
              </w:rPr>
            </w:pPr>
            <w:r w:rsidRPr="00271152">
              <w:rPr>
                <w:rFonts w:ascii="Verdana" w:hAnsi="Verdana" w:cstheme="minorHAnsi"/>
                <w:sz w:val="18"/>
                <w:szCs w:val="18"/>
              </w:rPr>
              <w:t>MMRA</w:t>
            </w:r>
          </w:p>
        </w:tc>
        <w:tc>
          <w:tcPr>
            <w:tcW w:w="2268" w:type="dxa"/>
            <w:vAlign w:val="center"/>
          </w:tcPr>
          <w:p w14:paraId="706B4A71" w14:textId="105FA7D9" w:rsidR="001B4AEB" w:rsidRPr="004D66E9" w:rsidRDefault="00A070EF" w:rsidP="00250444">
            <w:pPr>
              <w:autoSpaceDE w:val="0"/>
              <w:autoSpaceDN w:val="0"/>
              <w:adjustRightInd w:val="0"/>
              <w:spacing w:before="80" w:after="80"/>
              <w:rPr>
                <w:rFonts w:ascii="Verdana" w:hAnsi="Verdana" w:cstheme="minorHAnsi"/>
                <w:sz w:val="18"/>
                <w:szCs w:val="18"/>
              </w:rPr>
            </w:pPr>
            <w:r w:rsidRPr="004D66E9">
              <w:rPr>
                <w:rFonts w:ascii="Verdana" w:hAnsi="Verdana" w:cstheme="minorHAnsi"/>
                <w:sz w:val="18"/>
                <w:szCs w:val="18"/>
              </w:rPr>
              <w:t>Complete</w:t>
            </w:r>
            <w:r w:rsidR="00EE6866" w:rsidRPr="004D66E9">
              <w:rPr>
                <w:rFonts w:ascii="Verdana" w:hAnsi="Verdana" w:cstheme="minorHAnsi"/>
                <w:sz w:val="18"/>
                <w:szCs w:val="18"/>
              </w:rPr>
              <w:t xml:space="preserve"> (uploaded to website as part of February presentation)</w:t>
            </w:r>
          </w:p>
        </w:tc>
      </w:tr>
      <w:tr w:rsidR="001B4AEB" w:rsidRPr="00271152" w14:paraId="1D2199B0" w14:textId="77777777" w:rsidTr="003A21C5">
        <w:trPr>
          <w:trHeight w:val="106"/>
        </w:trPr>
        <w:tc>
          <w:tcPr>
            <w:tcW w:w="709" w:type="dxa"/>
            <w:vAlign w:val="center"/>
          </w:tcPr>
          <w:p w14:paraId="482CC52C" w14:textId="27B8D033" w:rsidR="001B4AEB" w:rsidRPr="00271152" w:rsidRDefault="003A21C5" w:rsidP="00250444">
            <w:pPr>
              <w:pStyle w:val="DTPLIintrotext"/>
              <w:spacing w:before="80" w:after="80"/>
              <w:jc w:val="center"/>
              <w:rPr>
                <w:rFonts w:ascii="Verdana" w:hAnsi="Verdana" w:cstheme="minorHAnsi"/>
                <w:color w:val="auto"/>
                <w:sz w:val="18"/>
                <w:szCs w:val="18"/>
              </w:rPr>
            </w:pPr>
            <w:r w:rsidRPr="00271152">
              <w:rPr>
                <w:rFonts w:ascii="Verdana" w:hAnsi="Verdana" w:cstheme="minorHAnsi"/>
                <w:color w:val="auto"/>
                <w:sz w:val="18"/>
                <w:szCs w:val="18"/>
              </w:rPr>
              <w:t>A6</w:t>
            </w:r>
            <w:r w:rsidR="001B4AEB" w:rsidRPr="00271152">
              <w:rPr>
                <w:rFonts w:ascii="Verdana" w:hAnsi="Verdana" w:cstheme="minorHAnsi"/>
                <w:color w:val="auto"/>
                <w:sz w:val="18"/>
                <w:szCs w:val="18"/>
              </w:rPr>
              <w:t>-2</w:t>
            </w:r>
          </w:p>
        </w:tc>
        <w:tc>
          <w:tcPr>
            <w:tcW w:w="5529" w:type="dxa"/>
            <w:vAlign w:val="center"/>
          </w:tcPr>
          <w:p w14:paraId="7894F93B" w14:textId="6B4B2B42" w:rsidR="001B4AEB" w:rsidRPr="00271152" w:rsidRDefault="00A070EF" w:rsidP="001B4AEB">
            <w:pPr>
              <w:autoSpaceDE w:val="0"/>
              <w:autoSpaceDN w:val="0"/>
              <w:adjustRightInd w:val="0"/>
              <w:spacing w:before="80" w:after="80"/>
              <w:rPr>
                <w:rFonts w:ascii="Verdana" w:eastAsiaTheme="minorHAnsi" w:hAnsi="Verdana" w:cstheme="minorHAnsi"/>
                <w:color w:val="000000"/>
                <w:sz w:val="18"/>
                <w:szCs w:val="18"/>
                <w:lang w:eastAsia="en-US"/>
              </w:rPr>
            </w:pPr>
            <w:r>
              <w:rPr>
                <w:rFonts w:ascii="Verdana" w:hAnsi="Verdana" w:cs="Calibri"/>
                <w:sz w:val="18"/>
                <w:szCs w:val="18"/>
              </w:rPr>
              <w:t xml:space="preserve">Presentation </w:t>
            </w:r>
            <w:r w:rsidR="00F12811">
              <w:rPr>
                <w:rFonts w:ascii="Verdana" w:hAnsi="Verdana" w:cs="Calibri"/>
                <w:sz w:val="18"/>
                <w:szCs w:val="18"/>
              </w:rPr>
              <w:t xml:space="preserve">with update </w:t>
            </w:r>
            <w:r>
              <w:rPr>
                <w:rFonts w:ascii="Verdana" w:hAnsi="Verdana" w:cs="Calibri"/>
                <w:sz w:val="18"/>
                <w:szCs w:val="18"/>
              </w:rPr>
              <w:t>on</w:t>
            </w:r>
            <w:r w:rsidR="003A21C5" w:rsidRPr="00271152">
              <w:rPr>
                <w:rFonts w:ascii="Verdana" w:hAnsi="Verdana" w:cs="Calibri"/>
                <w:sz w:val="18"/>
                <w:szCs w:val="18"/>
              </w:rPr>
              <w:t xml:space="preserve"> indicative timeline for completion of Early Works</w:t>
            </w:r>
            <w:r>
              <w:rPr>
                <w:rFonts w:ascii="Verdana" w:hAnsi="Verdana" w:cs="Calibri"/>
                <w:sz w:val="18"/>
                <w:szCs w:val="18"/>
              </w:rPr>
              <w:t xml:space="preserve"> at CBD North and South</w:t>
            </w:r>
            <w:r w:rsidR="003A21C5" w:rsidRPr="00271152">
              <w:rPr>
                <w:rFonts w:ascii="Verdana" w:hAnsi="Verdana" w:cs="Calibri"/>
                <w:sz w:val="18"/>
                <w:szCs w:val="18"/>
              </w:rPr>
              <w:t xml:space="preserve"> and handover to CYP.</w:t>
            </w:r>
          </w:p>
        </w:tc>
        <w:tc>
          <w:tcPr>
            <w:tcW w:w="1559" w:type="dxa"/>
          </w:tcPr>
          <w:p w14:paraId="2DC29241" w14:textId="2FBF7715" w:rsidR="001B4AEB" w:rsidRPr="00271152" w:rsidRDefault="00A070EF" w:rsidP="001B4AEB">
            <w:pPr>
              <w:autoSpaceDE w:val="0"/>
              <w:autoSpaceDN w:val="0"/>
              <w:adjustRightInd w:val="0"/>
              <w:spacing w:before="80" w:after="80"/>
              <w:rPr>
                <w:rFonts w:ascii="Verdana" w:hAnsi="Verdana" w:cstheme="minorHAnsi"/>
                <w:sz w:val="18"/>
                <w:szCs w:val="18"/>
              </w:rPr>
            </w:pPr>
            <w:r>
              <w:rPr>
                <w:rFonts w:ascii="Verdana" w:hAnsi="Verdana" w:cstheme="minorHAnsi"/>
                <w:sz w:val="18"/>
                <w:szCs w:val="18"/>
              </w:rPr>
              <w:t>JH</w:t>
            </w:r>
          </w:p>
        </w:tc>
        <w:tc>
          <w:tcPr>
            <w:tcW w:w="2268" w:type="dxa"/>
            <w:vAlign w:val="center"/>
          </w:tcPr>
          <w:p w14:paraId="062A3AE2" w14:textId="2232418C" w:rsidR="001B4AEB" w:rsidRPr="004D66E9" w:rsidRDefault="00A070EF" w:rsidP="001B4AEB">
            <w:pPr>
              <w:autoSpaceDE w:val="0"/>
              <w:autoSpaceDN w:val="0"/>
              <w:adjustRightInd w:val="0"/>
              <w:spacing w:before="80" w:after="80"/>
              <w:rPr>
                <w:rFonts w:ascii="Verdana" w:hAnsi="Verdana" w:cstheme="minorHAnsi"/>
                <w:sz w:val="18"/>
                <w:szCs w:val="18"/>
              </w:rPr>
            </w:pPr>
            <w:r w:rsidRPr="004D66E9">
              <w:rPr>
                <w:rFonts w:ascii="Verdana" w:hAnsi="Verdana" w:cstheme="minorHAnsi"/>
                <w:sz w:val="18"/>
                <w:szCs w:val="18"/>
              </w:rPr>
              <w:t>March 2018</w:t>
            </w:r>
          </w:p>
        </w:tc>
      </w:tr>
      <w:tr w:rsidR="001B4AEB" w:rsidRPr="00271152" w14:paraId="27D1D235" w14:textId="77777777" w:rsidTr="003A21C5">
        <w:trPr>
          <w:trHeight w:val="106"/>
        </w:trPr>
        <w:tc>
          <w:tcPr>
            <w:tcW w:w="709" w:type="dxa"/>
            <w:tcBorders>
              <w:bottom w:val="single" w:sz="4" w:space="0" w:color="808080" w:themeColor="background1" w:themeShade="80"/>
            </w:tcBorders>
            <w:vAlign w:val="center"/>
          </w:tcPr>
          <w:p w14:paraId="738C1D61" w14:textId="2BE0CBEA" w:rsidR="001B4AEB" w:rsidRPr="00271152" w:rsidRDefault="003A21C5" w:rsidP="00250444">
            <w:pPr>
              <w:pStyle w:val="DTPLIintrotext"/>
              <w:spacing w:before="80" w:after="80"/>
              <w:jc w:val="center"/>
              <w:rPr>
                <w:rFonts w:ascii="Verdana" w:hAnsi="Verdana" w:cstheme="minorHAnsi"/>
                <w:color w:val="auto"/>
                <w:sz w:val="18"/>
                <w:szCs w:val="18"/>
              </w:rPr>
            </w:pPr>
            <w:r w:rsidRPr="00271152">
              <w:rPr>
                <w:rFonts w:ascii="Verdana" w:hAnsi="Verdana" w:cstheme="minorHAnsi"/>
                <w:color w:val="auto"/>
                <w:sz w:val="18"/>
                <w:szCs w:val="18"/>
              </w:rPr>
              <w:t>A6</w:t>
            </w:r>
            <w:r w:rsidR="001B4AEB" w:rsidRPr="00271152">
              <w:rPr>
                <w:rFonts w:ascii="Verdana" w:hAnsi="Verdana" w:cstheme="minorHAnsi"/>
                <w:color w:val="auto"/>
                <w:sz w:val="18"/>
                <w:szCs w:val="18"/>
              </w:rPr>
              <w:t>-3</w:t>
            </w:r>
          </w:p>
        </w:tc>
        <w:tc>
          <w:tcPr>
            <w:tcW w:w="5529" w:type="dxa"/>
            <w:tcBorders>
              <w:bottom w:val="single" w:sz="4" w:space="0" w:color="808080" w:themeColor="background1" w:themeShade="80"/>
            </w:tcBorders>
            <w:vAlign w:val="center"/>
          </w:tcPr>
          <w:p w14:paraId="614FFE0F" w14:textId="70E710C3" w:rsidR="001B4AEB" w:rsidRPr="00271152" w:rsidRDefault="00110E40" w:rsidP="003A21C5">
            <w:pPr>
              <w:spacing w:before="80" w:after="80"/>
              <w:rPr>
                <w:rFonts w:ascii="Verdana" w:hAnsi="Verdana" w:cs="Calibri"/>
                <w:sz w:val="18"/>
                <w:szCs w:val="18"/>
              </w:rPr>
            </w:pPr>
            <w:r>
              <w:rPr>
                <w:rFonts w:ascii="Verdana" w:hAnsi="Verdana" w:cs="Calibri"/>
                <w:sz w:val="18"/>
                <w:szCs w:val="18"/>
              </w:rPr>
              <w:t>Provide CYP flowchart showing who is delivering what to the CRG group</w:t>
            </w:r>
          </w:p>
        </w:tc>
        <w:tc>
          <w:tcPr>
            <w:tcW w:w="1559" w:type="dxa"/>
            <w:tcBorders>
              <w:bottom w:val="single" w:sz="4" w:space="0" w:color="808080" w:themeColor="background1" w:themeShade="80"/>
            </w:tcBorders>
          </w:tcPr>
          <w:p w14:paraId="4C5D470E" w14:textId="11EE77DB" w:rsidR="001B4AEB" w:rsidRPr="00271152" w:rsidRDefault="003A21C5" w:rsidP="00250444">
            <w:pPr>
              <w:autoSpaceDE w:val="0"/>
              <w:autoSpaceDN w:val="0"/>
              <w:adjustRightInd w:val="0"/>
              <w:spacing w:before="80" w:after="80"/>
              <w:rPr>
                <w:rFonts w:ascii="Verdana" w:hAnsi="Verdana" w:cstheme="minorHAnsi"/>
                <w:sz w:val="18"/>
                <w:szCs w:val="18"/>
              </w:rPr>
            </w:pPr>
            <w:r w:rsidRPr="00271152">
              <w:rPr>
                <w:rFonts w:ascii="Verdana" w:hAnsi="Verdana" w:cstheme="minorHAnsi"/>
                <w:sz w:val="18"/>
                <w:szCs w:val="18"/>
              </w:rPr>
              <w:t>CYP</w:t>
            </w:r>
          </w:p>
        </w:tc>
        <w:tc>
          <w:tcPr>
            <w:tcW w:w="2268" w:type="dxa"/>
            <w:tcBorders>
              <w:bottom w:val="single" w:sz="4" w:space="0" w:color="808080" w:themeColor="background1" w:themeShade="80"/>
            </w:tcBorders>
            <w:vAlign w:val="center"/>
          </w:tcPr>
          <w:p w14:paraId="54D26DF9" w14:textId="6DAA08CF" w:rsidR="001B4AEB" w:rsidRPr="004D66E9" w:rsidRDefault="00110E40" w:rsidP="00250444">
            <w:pPr>
              <w:autoSpaceDE w:val="0"/>
              <w:autoSpaceDN w:val="0"/>
              <w:adjustRightInd w:val="0"/>
              <w:spacing w:before="80" w:after="80"/>
              <w:rPr>
                <w:rFonts w:ascii="Verdana" w:hAnsi="Verdana" w:cstheme="minorHAnsi"/>
                <w:sz w:val="18"/>
                <w:szCs w:val="18"/>
              </w:rPr>
            </w:pPr>
            <w:r w:rsidRPr="004D66E9">
              <w:rPr>
                <w:rFonts w:ascii="Verdana" w:hAnsi="Verdana" w:cstheme="minorHAnsi"/>
                <w:sz w:val="18"/>
                <w:szCs w:val="18"/>
              </w:rPr>
              <w:t>March 2018</w:t>
            </w:r>
          </w:p>
        </w:tc>
      </w:tr>
      <w:tr w:rsidR="00110E40" w:rsidRPr="00271152" w14:paraId="39FDFFE4" w14:textId="77777777" w:rsidTr="003A21C5">
        <w:trPr>
          <w:trHeight w:val="106"/>
        </w:trPr>
        <w:tc>
          <w:tcPr>
            <w:tcW w:w="709" w:type="dxa"/>
            <w:tcBorders>
              <w:bottom w:val="single" w:sz="4" w:space="0" w:color="808080" w:themeColor="background1" w:themeShade="80"/>
            </w:tcBorders>
            <w:vAlign w:val="center"/>
          </w:tcPr>
          <w:p w14:paraId="100438C1" w14:textId="30ECF0D1" w:rsidR="00110E40" w:rsidRPr="00271152" w:rsidRDefault="00110E40" w:rsidP="00250444">
            <w:pPr>
              <w:pStyle w:val="DTPLIintrotext"/>
              <w:spacing w:before="80" w:after="80"/>
              <w:jc w:val="center"/>
              <w:rPr>
                <w:rFonts w:ascii="Verdana" w:hAnsi="Verdana" w:cstheme="minorHAnsi"/>
                <w:color w:val="auto"/>
                <w:sz w:val="18"/>
                <w:szCs w:val="18"/>
              </w:rPr>
            </w:pPr>
            <w:r w:rsidRPr="00271152">
              <w:rPr>
                <w:rFonts w:ascii="Verdana" w:hAnsi="Verdana" w:cstheme="minorHAnsi"/>
                <w:color w:val="auto"/>
                <w:sz w:val="18"/>
                <w:szCs w:val="18"/>
              </w:rPr>
              <w:t>A6-4</w:t>
            </w:r>
          </w:p>
        </w:tc>
        <w:tc>
          <w:tcPr>
            <w:tcW w:w="5529" w:type="dxa"/>
            <w:tcBorders>
              <w:bottom w:val="single" w:sz="4" w:space="0" w:color="808080" w:themeColor="background1" w:themeShade="80"/>
            </w:tcBorders>
            <w:vAlign w:val="center"/>
          </w:tcPr>
          <w:p w14:paraId="0D020BAC" w14:textId="4BACE257" w:rsidR="00110E40" w:rsidRPr="00271152" w:rsidRDefault="00110E40" w:rsidP="003A21C5">
            <w:pPr>
              <w:spacing w:before="80" w:after="80"/>
              <w:rPr>
                <w:rFonts w:ascii="Verdana" w:hAnsi="Verdana" w:cs="Calibri"/>
                <w:sz w:val="18"/>
                <w:szCs w:val="18"/>
              </w:rPr>
            </w:pPr>
            <w:r>
              <w:rPr>
                <w:rFonts w:ascii="Verdana" w:hAnsi="Verdana" w:cs="Calibri"/>
                <w:sz w:val="18"/>
                <w:szCs w:val="18"/>
              </w:rPr>
              <w:t xml:space="preserve">Provide further </w:t>
            </w:r>
            <w:r w:rsidR="00DF6D35">
              <w:rPr>
                <w:rFonts w:ascii="Verdana" w:hAnsi="Verdana" w:cs="Calibri"/>
                <w:sz w:val="18"/>
                <w:szCs w:val="18"/>
              </w:rPr>
              <w:t xml:space="preserve">information </w:t>
            </w:r>
            <w:r>
              <w:rPr>
                <w:rFonts w:ascii="Verdana" w:hAnsi="Verdana" w:cs="Calibri"/>
                <w:sz w:val="18"/>
                <w:szCs w:val="18"/>
              </w:rPr>
              <w:t xml:space="preserve">on precinct waste management strategy including </w:t>
            </w:r>
            <w:r w:rsidRPr="00271152">
              <w:rPr>
                <w:rFonts w:ascii="Verdana" w:hAnsi="Verdana" w:cs="Calibri"/>
                <w:sz w:val="18"/>
                <w:szCs w:val="18"/>
              </w:rPr>
              <w:t>Royston Place design treatment.</w:t>
            </w:r>
          </w:p>
        </w:tc>
        <w:tc>
          <w:tcPr>
            <w:tcW w:w="1559" w:type="dxa"/>
            <w:tcBorders>
              <w:bottom w:val="single" w:sz="4" w:space="0" w:color="808080" w:themeColor="background1" w:themeShade="80"/>
            </w:tcBorders>
          </w:tcPr>
          <w:p w14:paraId="22868ADF" w14:textId="49D58F08" w:rsidR="00110E40" w:rsidRPr="00271152" w:rsidRDefault="00110E40" w:rsidP="00250444">
            <w:pPr>
              <w:autoSpaceDE w:val="0"/>
              <w:autoSpaceDN w:val="0"/>
              <w:adjustRightInd w:val="0"/>
              <w:spacing w:before="80" w:after="80"/>
              <w:rPr>
                <w:rFonts w:ascii="Verdana" w:hAnsi="Verdana" w:cstheme="minorHAnsi"/>
                <w:sz w:val="18"/>
                <w:szCs w:val="18"/>
              </w:rPr>
            </w:pPr>
            <w:r w:rsidRPr="00271152">
              <w:rPr>
                <w:rFonts w:ascii="Verdana" w:hAnsi="Verdana" w:cstheme="minorHAnsi"/>
                <w:sz w:val="18"/>
                <w:szCs w:val="18"/>
              </w:rPr>
              <w:t>CYP</w:t>
            </w:r>
          </w:p>
        </w:tc>
        <w:tc>
          <w:tcPr>
            <w:tcW w:w="2268" w:type="dxa"/>
            <w:tcBorders>
              <w:bottom w:val="single" w:sz="4" w:space="0" w:color="808080" w:themeColor="background1" w:themeShade="80"/>
            </w:tcBorders>
            <w:vAlign w:val="center"/>
          </w:tcPr>
          <w:p w14:paraId="1E8A4822" w14:textId="363B8D25" w:rsidR="00110E40" w:rsidRPr="004D66E9" w:rsidRDefault="00110E40" w:rsidP="00250444">
            <w:pPr>
              <w:autoSpaceDE w:val="0"/>
              <w:autoSpaceDN w:val="0"/>
              <w:adjustRightInd w:val="0"/>
              <w:spacing w:before="80" w:after="80"/>
              <w:rPr>
                <w:rFonts w:ascii="Verdana" w:hAnsi="Verdana" w:cstheme="minorHAnsi"/>
                <w:sz w:val="18"/>
                <w:szCs w:val="18"/>
              </w:rPr>
            </w:pPr>
            <w:r w:rsidRPr="004D66E9">
              <w:rPr>
                <w:rFonts w:ascii="Verdana" w:hAnsi="Verdana" w:cstheme="minorHAnsi"/>
                <w:sz w:val="18"/>
                <w:szCs w:val="18"/>
              </w:rPr>
              <w:t>March 2018</w:t>
            </w:r>
          </w:p>
        </w:tc>
      </w:tr>
      <w:tr w:rsidR="001B4AEB" w:rsidRPr="00271152" w14:paraId="69181AC5" w14:textId="77777777" w:rsidTr="003A21C5">
        <w:trPr>
          <w:trHeight w:val="106"/>
        </w:trPr>
        <w:tc>
          <w:tcPr>
            <w:tcW w:w="709" w:type="dxa"/>
            <w:tcBorders>
              <w:bottom w:val="single" w:sz="18" w:space="0" w:color="808080" w:themeColor="background1" w:themeShade="80"/>
            </w:tcBorders>
            <w:vAlign w:val="center"/>
          </w:tcPr>
          <w:p w14:paraId="232C59D2" w14:textId="623BDBBB" w:rsidR="001B4AEB" w:rsidRPr="00271152" w:rsidRDefault="003A21C5" w:rsidP="00250444">
            <w:pPr>
              <w:pStyle w:val="DTPLIintrotext"/>
              <w:spacing w:before="80" w:after="80"/>
              <w:jc w:val="center"/>
              <w:rPr>
                <w:rFonts w:ascii="Verdana" w:hAnsi="Verdana" w:cstheme="minorHAnsi"/>
                <w:color w:val="auto"/>
                <w:sz w:val="18"/>
                <w:szCs w:val="18"/>
              </w:rPr>
            </w:pPr>
            <w:r w:rsidRPr="00271152">
              <w:rPr>
                <w:rFonts w:ascii="Verdana" w:hAnsi="Verdana" w:cstheme="minorHAnsi"/>
                <w:color w:val="auto"/>
                <w:sz w:val="18"/>
                <w:szCs w:val="18"/>
              </w:rPr>
              <w:t>A6</w:t>
            </w:r>
            <w:r w:rsidR="00110E40">
              <w:rPr>
                <w:rFonts w:ascii="Verdana" w:hAnsi="Verdana" w:cstheme="minorHAnsi"/>
                <w:color w:val="auto"/>
                <w:sz w:val="18"/>
                <w:szCs w:val="18"/>
              </w:rPr>
              <w:t>-5</w:t>
            </w:r>
          </w:p>
        </w:tc>
        <w:tc>
          <w:tcPr>
            <w:tcW w:w="5529" w:type="dxa"/>
            <w:tcBorders>
              <w:bottom w:val="single" w:sz="18" w:space="0" w:color="808080" w:themeColor="background1" w:themeShade="80"/>
            </w:tcBorders>
            <w:vAlign w:val="center"/>
          </w:tcPr>
          <w:p w14:paraId="777E955E" w14:textId="73562249" w:rsidR="001B4AEB" w:rsidRPr="00271152" w:rsidRDefault="003A21C5" w:rsidP="00250444">
            <w:pPr>
              <w:spacing w:before="80" w:after="80"/>
              <w:rPr>
                <w:rFonts w:ascii="Verdana" w:hAnsi="Verdana" w:cs="Calibri"/>
                <w:sz w:val="18"/>
                <w:szCs w:val="18"/>
              </w:rPr>
            </w:pPr>
            <w:r w:rsidRPr="00271152">
              <w:rPr>
                <w:rFonts w:ascii="Verdana" w:hAnsi="Verdana" w:cs="Calibri"/>
                <w:sz w:val="18"/>
                <w:szCs w:val="18"/>
              </w:rPr>
              <w:t xml:space="preserve">Provide updates during the OSD design development. </w:t>
            </w:r>
          </w:p>
        </w:tc>
        <w:tc>
          <w:tcPr>
            <w:tcW w:w="1559" w:type="dxa"/>
            <w:tcBorders>
              <w:bottom w:val="single" w:sz="18" w:space="0" w:color="808080" w:themeColor="background1" w:themeShade="80"/>
            </w:tcBorders>
          </w:tcPr>
          <w:p w14:paraId="75DE1FFD" w14:textId="54BFD03C" w:rsidR="001B4AEB" w:rsidRPr="00271152" w:rsidRDefault="003A21C5" w:rsidP="00250444">
            <w:pPr>
              <w:autoSpaceDE w:val="0"/>
              <w:autoSpaceDN w:val="0"/>
              <w:adjustRightInd w:val="0"/>
              <w:spacing w:before="80" w:after="80"/>
              <w:rPr>
                <w:rFonts w:ascii="Verdana" w:hAnsi="Verdana" w:cstheme="minorHAnsi"/>
                <w:sz w:val="18"/>
                <w:szCs w:val="18"/>
              </w:rPr>
            </w:pPr>
            <w:r w:rsidRPr="00271152">
              <w:rPr>
                <w:rFonts w:ascii="Verdana" w:hAnsi="Verdana" w:cstheme="minorHAnsi"/>
                <w:sz w:val="18"/>
                <w:szCs w:val="18"/>
              </w:rPr>
              <w:t>CYP</w:t>
            </w:r>
          </w:p>
        </w:tc>
        <w:tc>
          <w:tcPr>
            <w:tcW w:w="2268" w:type="dxa"/>
            <w:tcBorders>
              <w:bottom w:val="single" w:sz="18" w:space="0" w:color="808080" w:themeColor="background1" w:themeShade="80"/>
            </w:tcBorders>
            <w:vAlign w:val="center"/>
          </w:tcPr>
          <w:p w14:paraId="4E352D4F" w14:textId="1075378E" w:rsidR="001B4AEB" w:rsidRPr="004D66E9" w:rsidRDefault="00CB4EE3" w:rsidP="00250444">
            <w:pPr>
              <w:autoSpaceDE w:val="0"/>
              <w:autoSpaceDN w:val="0"/>
              <w:adjustRightInd w:val="0"/>
              <w:spacing w:before="80" w:after="80"/>
              <w:rPr>
                <w:rFonts w:ascii="Verdana" w:hAnsi="Verdana" w:cstheme="minorHAnsi"/>
                <w:sz w:val="18"/>
                <w:szCs w:val="18"/>
              </w:rPr>
            </w:pPr>
            <w:r w:rsidRPr="004D66E9">
              <w:rPr>
                <w:rFonts w:ascii="Verdana" w:hAnsi="Verdana" w:cstheme="minorHAnsi"/>
                <w:sz w:val="18"/>
                <w:szCs w:val="18"/>
              </w:rPr>
              <w:t>Ongoing (TBC)</w:t>
            </w:r>
          </w:p>
        </w:tc>
      </w:tr>
    </w:tbl>
    <w:p w14:paraId="7CF9CED5" w14:textId="5CADF8BA" w:rsidR="000405E1" w:rsidRPr="00271152" w:rsidRDefault="000405E1" w:rsidP="00250444">
      <w:pPr>
        <w:pStyle w:val="text-notes"/>
        <w:tabs>
          <w:tab w:val="clear" w:pos="7920"/>
        </w:tabs>
        <w:spacing w:before="80" w:after="80"/>
        <w:ind w:left="0"/>
        <w:rPr>
          <w:rFonts w:ascii="Verdana" w:hAnsi="Verdana" w:cstheme="minorHAnsi"/>
          <w:bCs w:val="0"/>
          <w:color w:val="8DB3E2" w:themeColor="text2" w:themeTint="66"/>
          <w:sz w:val="18"/>
          <w:szCs w:val="18"/>
        </w:rPr>
      </w:pPr>
    </w:p>
    <w:p w14:paraId="192BE8B7" w14:textId="448B7299" w:rsidR="0003242E" w:rsidRPr="00271152" w:rsidRDefault="0003242E" w:rsidP="00250444">
      <w:pPr>
        <w:pStyle w:val="text-notes"/>
        <w:tabs>
          <w:tab w:val="clear" w:pos="7920"/>
        </w:tabs>
        <w:spacing w:before="80" w:after="80"/>
        <w:ind w:left="0"/>
        <w:rPr>
          <w:rFonts w:ascii="Verdana" w:hAnsi="Verdana" w:cstheme="minorHAnsi"/>
          <w:bCs w:val="0"/>
          <w:color w:val="8DB3E2" w:themeColor="text2" w:themeTint="66"/>
          <w:sz w:val="18"/>
          <w:szCs w:val="18"/>
        </w:rPr>
      </w:pPr>
    </w:p>
    <w:sectPr w:rsidR="0003242E" w:rsidRPr="00271152" w:rsidSect="00ED54D1">
      <w:headerReference w:type="default" r:id="rId9"/>
      <w:footerReference w:type="default" r:id="rId10"/>
      <w:footerReference w:type="first" r:id="rId11"/>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24E67" w14:textId="77777777" w:rsidR="00543709" w:rsidRDefault="00543709" w:rsidP="00EE4DCE">
      <w:r>
        <w:separator/>
      </w:r>
    </w:p>
  </w:endnote>
  <w:endnote w:type="continuationSeparator" w:id="0">
    <w:p w14:paraId="3FB025A7" w14:textId="77777777" w:rsidR="00543709" w:rsidRDefault="00543709"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3C80B9F4" w:rsidR="00942174" w:rsidRPr="000E42D4" w:rsidRDefault="00942174" w:rsidP="00CC7D79">
    <w:pPr>
      <w:pStyle w:val="Footer"/>
      <w:tabs>
        <w:tab w:val="clear" w:pos="4320"/>
        <w:tab w:val="center" w:pos="4111"/>
      </w:tabs>
      <w:ind w:left="-426"/>
      <w:rPr>
        <w:sz w:val="22"/>
        <w:szCs w:val="22"/>
      </w:rPr>
    </w:pPr>
  </w:p>
  <w:p w14:paraId="266FF3E6" w14:textId="316A8D59" w:rsidR="00707D4C" w:rsidRPr="00707D4C" w:rsidRDefault="00466C88" w:rsidP="00707D4C">
    <w:pPr>
      <w:pStyle w:val="Footer"/>
    </w:pPr>
    <w:r>
      <w:rPr>
        <w:noProof/>
      </w:rPr>
      <w:drawing>
        <wp:anchor distT="0" distB="0" distL="114300" distR="114300" simplePos="0" relativeHeight="251659264" behindDoc="1" locked="0" layoutInCell="0" allowOverlap="1" wp14:anchorId="5E6BB8D1" wp14:editId="5FBD62A7">
          <wp:simplePos x="0" y="0"/>
          <wp:positionH relativeFrom="page">
            <wp:posOffset>-9525</wp:posOffset>
          </wp:positionH>
          <wp:positionV relativeFrom="page">
            <wp:posOffset>9712325</wp:posOffset>
          </wp:positionV>
          <wp:extent cx="7548880" cy="106553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5168"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E53CA" w14:textId="77777777" w:rsidR="00543709" w:rsidRDefault="00543709" w:rsidP="00EE4DCE">
      <w:r>
        <w:separator/>
      </w:r>
    </w:p>
  </w:footnote>
  <w:footnote w:type="continuationSeparator" w:id="0">
    <w:p w14:paraId="47EA2BBF" w14:textId="77777777" w:rsidR="00543709" w:rsidRDefault="00543709"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77777777" w:rsidR="00861464" w:rsidRDefault="00861464" w:rsidP="00861464">
    <w:pPr>
      <w:pStyle w:val="Headertitle"/>
    </w:pPr>
    <w:r>
      <w:drawing>
        <wp:anchor distT="0" distB="0" distL="114300" distR="114300" simplePos="0" relativeHeight="251657216" behindDoc="1" locked="0" layoutInCell="0" allowOverlap="1" wp14:anchorId="5B5286E2" wp14:editId="080D8304">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190F28D0" w14:textId="759D7559" w:rsidR="006A3F4D" w:rsidRDefault="006A3F4D" w:rsidP="00861464">
    <w:pPr>
      <w:pStyle w:val="Headertitle"/>
      <w:ind w:left="-142"/>
      <w:rPr>
        <w:rFonts w:ascii="Arial" w:hAnsi="Arial" w:cs="Arial"/>
        <w:sz w:val="28"/>
        <w:szCs w:val="28"/>
      </w:rPr>
    </w:pPr>
    <w:r>
      <w:rPr>
        <w:rFonts w:ascii="Arial" w:hAnsi="Arial" w:cs="Arial"/>
        <w:sz w:val="28"/>
        <w:szCs w:val="28"/>
      </w:rPr>
      <w:t>MINUTES</w:t>
    </w:r>
  </w:p>
  <w:p w14:paraId="6FFD6D96" w14:textId="13886F19" w:rsidR="00861464" w:rsidRDefault="009566E2" w:rsidP="00861464">
    <w:pPr>
      <w:pStyle w:val="Headertitle"/>
      <w:ind w:left="-142"/>
      <w:rPr>
        <w:rFonts w:ascii="Arial" w:hAnsi="Arial" w:cs="Arial"/>
        <w:sz w:val="28"/>
        <w:szCs w:val="28"/>
      </w:rPr>
    </w:pPr>
    <w:r>
      <w:rPr>
        <w:rFonts w:ascii="Arial" w:hAnsi="Arial" w:cs="Arial"/>
        <w:sz w:val="28"/>
        <w:szCs w:val="28"/>
      </w:rPr>
      <w:t>CBD</w:t>
    </w:r>
    <w:r w:rsidR="006A3F4D">
      <w:rPr>
        <w:rFonts w:ascii="Arial" w:hAnsi="Arial" w:cs="Arial"/>
        <w:sz w:val="28"/>
        <w:szCs w:val="28"/>
      </w:rPr>
      <w:t xml:space="preserve"> –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sidR="006A3F4D">
      <w:rPr>
        <w:rFonts w:ascii="Arial" w:hAnsi="Arial" w:cs="Arial"/>
        <w:sz w:val="28"/>
        <w:szCs w:val="28"/>
      </w:rPr>
      <w:t>eference Group</w:t>
    </w:r>
    <w:r w:rsidR="00861464" w:rsidRPr="009B2E1D">
      <w:rPr>
        <w:rFonts w:ascii="Arial" w:hAnsi="Arial" w:cs="Arial"/>
        <w:sz w:val="28"/>
        <w:szCs w:val="28"/>
      </w:rPr>
      <w:t xml:space="preserve"> </w:t>
    </w:r>
  </w:p>
  <w:p w14:paraId="686210BC" w14:textId="34ABC39B" w:rsidR="00861464" w:rsidRPr="009B2E1D" w:rsidRDefault="00861464" w:rsidP="00861464">
    <w:pPr>
      <w:pStyle w:val="Headertitle"/>
      <w:ind w:left="-142"/>
      <w:rPr>
        <w:rFonts w:ascii="Arial" w:hAnsi="Arial" w:cs="Arial"/>
        <w:sz w:val="28"/>
        <w:szCs w:val="28"/>
      </w:rPr>
    </w:pPr>
    <w:r>
      <w:rPr>
        <w:rFonts w:ascii="Arial" w:hAnsi="Arial" w:cs="Arial"/>
        <w:sz w:val="28"/>
        <w:szCs w:val="28"/>
      </w:rPr>
      <w:t xml:space="preserve"> </w:t>
    </w:r>
    <w:r w:rsidRPr="009B2E1D">
      <w:rPr>
        <w:rFonts w:ascii="Arial" w:hAnsi="Arial" w:cs="Arial"/>
        <w:sz w:val="28"/>
        <w:szCs w:val="28"/>
      </w:rPr>
      <w:t xml:space="preserve"> </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36A22B4"/>
    <w:multiLevelType w:val="multilevel"/>
    <w:tmpl w:val="2F44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 w15:restartNumberingAfterBreak="0">
    <w:nsid w:val="07DB1D4C"/>
    <w:multiLevelType w:val="multilevel"/>
    <w:tmpl w:val="2D0A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FF58B5"/>
    <w:multiLevelType w:val="hybridMultilevel"/>
    <w:tmpl w:val="F38604D2"/>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6B162D"/>
    <w:multiLevelType w:val="multilevel"/>
    <w:tmpl w:val="E776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F6048D"/>
    <w:multiLevelType w:val="multilevel"/>
    <w:tmpl w:val="8874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2"/>
  </w:num>
  <w:num w:numId="3">
    <w:abstractNumId w:val="6"/>
  </w:num>
  <w:num w:numId="4">
    <w:abstractNumId w:val="13"/>
  </w:num>
  <w:num w:numId="5">
    <w:abstractNumId w:val="19"/>
  </w:num>
  <w:num w:numId="6">
    <w:abstractNumId w:val="18"/>
  </w:num>
  <w:num w:numId="7">
    <w:abstractNumId w:val="16"/>
  </w:num>
  <w:num w:numId="8">
    <w:abstractNumId w:val="4"/>
  </w:num>
  <w:num w:numId="9">
    <w:abstractNumId w:val="11"/>
  </w:num>
  <w:num w:numId="10">
    <w:abstractNumId w:val="20"/>
  </w:num>
  <w:num w:numId="11">
    <w:abstractNumId w:val="10"/>
  </w:num>
  <w:num w:numId="12">
    <w:abstractNumId w:val="17"/>
  </w:num>
  <w:num w:numId="13">
    <w:abstractNumId w:val="8"/>
  </w:num>
  <w:num w:numId="14">
    <w:abstractNumId w:val="14"/>
  </w:num>
  <w:num w:numId="15">
    <w:abstractNumId w:val="2"/>
  </w:num>
  <w:num w:numId="16">
    <w:abstractNumId w:val="5"/>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1"/>
  </w:num>
  <w:num w:numId="19">
    <w:abstractNumId w:val="9"/>
  </w:num>
  <w:num w:numId="20">
    <w:abstractNumId w:val="3"/>
  </w:num>
  <w:num w:numId="21">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BB4"/>
    <w:rsid w:val="00000BA2"/>
    <w:rsid w:val="000023F8"/>
    <w:rsid w:val="00004DCE"/>
    <w:rsid w:val="00004E4F"/>
    <w:rsid w:val="0003242E"/>
    <w:rsid w:val="00035C6C"/>
    <w:rsid w:val="000405E1"/>
    <w:rsid w:val="000438AC"/>
    <w:rsid w:val="0005742B"/>
    <w:rsid w:val="00097E90"/>
    <w:rsid w:val="000A0342"/>
    <w:rsid w:val="000A0A4A"/>
    <w:rsid w:val="000B18B4"/>
    <w:rsid w:val="000B3CB4"/>
    <w:rsid w:val="000C4533"/>
    <w:rsid w:val="000C6021"/>
    <w:rsid w:val="000D4A48"/>
    <w:rsid w:val="000D4C89"/>
    <w:rsid w:val="000E2E71"/>
    <w:rsid w:val="000E3C73"/>
    <w:rsid w:val="000E42D4"/>
    <w:rsid w:val="000F555A"/>
    <w:rsid w:val="000F6DA5"/>
    <w:rsid w:val="00104DE3"/>
    <w:rsid w:val="00105638"/>
    <w:rsid w:val="00110E40"/>
    <w:rsid w:val="00111BF9"/>
    <w:rsid w:val="001302EE"/>
    <w:rsid w:val="001339D3"/>
    <w:rsid w:val="00134B9C"/>
    <w:rsid w:val="0013544C"/>
    <w:rsid w:val="0014434B"/>
    <w:rsid w:val="00145AF9"/>
    <w:rsid w:val="0015056A"/>
    <w:rsid w:val="001733EA"/>
    <w:rsid w:val="00186E55"/>
    <w:rsid w:val="001A2136"/>
    <w:rsid w:val="001A5A47"/>
    <w:rsid w:val="001B4AEB"/>
    <w:rsid w:val="001B6D5E"/>
    <w:rsid w:val="001C14B6"/>
    <w:rsid w:val="001D0E24"/>
    <w:rsid w:val="001D2AF7"/>
    <w:rsid w:val="001D70D4"/>
    <w:rsid w:val="001F785C"/>
    <w:rsid w:val="002047E1"/>
    <w:rsid w:val="00215E5E"/>
    <w:rsid w:val="00226234"/>
    <w:rsid w:val="002409D5"/>
    <w:rsid w:val="00240ADA"/>
    <w:rsid w:val="00241B29"/>
    <w:rsid w:val="00245919"/>
    <w:rsid w:val="00250444"/>
    <w:rsid w:val="002660C7"/>
    <w:rsid w:val="00271152"/>
    <w:rsid w:val="002771CC"/>
    <w:rsid w:val="002B25F4"/>
    <w:rsid w:val="002B3175"/>
    <w:rsid w:val="002B3192"/>
    <w:rsid w:val="002C20CF"/>
    <w:rsid w:val="002D4694"/>
    <w:rsid w:val="002D7B6E"/>
    <w:rsid w:val="00302950"/>
    <w:rsid w:val="00305429"/>
    <w:rsid w:val="00315B81"/>
    <w:rsid w:val="00345D69"/>
    <w:rsid w:val="00351037"/>
    <w:rsid w:val="0035304C"/>
    <w:rsid w:val="00356FAE"/>
    <w:rsid w:val="0037007D"/>
    <w:rsid w:val="003743BE"/>
    <w:rsid w:val="00375672"/>
    <w:rsid w:val="003805E9"/>
    <w:rsid w:val="00385BC2"/>
    <w:rsid w:val="003A144E"/>
    <w:rsid w:val="003A21C5"/>
    <w:rsid w:val="003A38AD"/>
    <w:rsid w:val="003B1CA1"/>
    <w:rsid w:val="003B6ADD"/>
    <w:rsid w:val="003B6F88"/>
    <w:rsid w:val="003B7140"/>
    <w:rsid w:val="003D0C15"/>
    <w:rsid w:val="003E3B21"/>
    <w:rsid w:val="003F5BF6"/>
    <w:rsid w:val="00413791"/>
    <w:rsid w:val="0043262C"/>
    <w:rsid w:val="00436A91"/>
    <w:rsid w:val="00456A66"/>
    <w:rsid w:val="00464261"/>
    <w:rsid w:val="00466C88"/>
    <w:rsid w:val="00471EE6"/>
    <w:rsid w:val="0048309D"/>
    <w:rsid w:val="00483D8D"/>
    <w:rsid w:val="004A3FBE"/>
    <w:rsid w:val="004A5339"/>
    <w:rsid w:val="004B423E"/>
    <w:rsid w:val="004B7DA4"/>
    <w:rsid w:val="004C05C3"/>
    <w:rsid w:val="004C4AC8"/>
    <w:rsid w:val="004D3FE6"/>
    <w:rsid w:val="004D66E9"/>
    <w:rsid w:val="004E1E87"/>
    <w:rsid w:val="004F1C28"/>
    <w:rsid w:val="004F2E06"/>
    <w:rsid w:val="0050362F"/>
    <w:rsid w:val="00510061"/>
    <w:rsid w:val="00510552"/>
    <w:rsid w:val="005117FD"/>
    <w:rsid w:val="00513101"/>
    <w:rsid w:val="00514E4F"/>
    <w:rsid w:val="00514E7E"/>
    <w:rsid w:val="00526652"/>
    <w:rsid w:val="005312DE"/>
    <w:rsid w:val="00531560"/>
    <w:rsid w:val="00541CB4"/>
    <w:rsid w:val="00543709"/>
    <w:rsid w:val="005557B3"/>
    <w:rsid w:val="00567187"/>
    <w:rsid w:val="005717E6"/>
    <w:rsid w:val="00577704"/>
    <w:rsid w:val="00595B09"/>
    <w:rsid w:val="005A3913"/>
    <w:rsid w:val="005A3C95"/>
    <w:rsid w:val="005B36C7"/>
    <w:rsid w:val="005C5506"/>
    <w:rsid w:val="005C6207"/>
    <w:rsid w:val="005D0081"/>
    <w:rsid w:val="005D3CB8"/>
    <w:rsid w:val="005D5B82"/>
    <w:rsid w:val="005F151B"/>
    <w:rsid w:val="00612EFB"/>
    <w:rsid w:val="00613B59"/>
    <w:rsid w:val="00624077"/>
    <w:rsid w:val="00652684"/>
    <w:rsid w:val="006531A3"/>
    <w:rsid w:val="006553DD"/>
    <w:rsid w:val="00655615"/>
    <w:rsid w:val="00662862"/>
    <w:rsid w:val="00673778"/>
    <w:rsid w:val="00683B4F"/>
    <w:rsid w:val="00694BA5"/>
    <w:rsid w:val="00697514"/>
    <w:rsid w:val="006A26AF"/>
    <w:rsid w:val="006A3F4D"/>
    <w:rsid w:val="006E773B"/>
    <w:rsid w:val="00707B2D"/>
    <w:rsid w:val="00707D4C"/>
    <w:rsid w:val="00707F92"/>
    <w:rsid w:val="0072367C"/>
    <w:rsid w:val="00723BD3"/>
    <w:rsid w:val="00732D87"/>
    <w:rsid w:val="00734309"/>
    <w:rsid w:val="00743E76"/>
    <w:rsid w:val="00760B0C"/>
    <w:rsid w:val="00762C05"/>
    <w:rsid w:val="00770587"/>
    <w:rsid w:val="00795AB0"/>
    <w:rsid w:val="007A217B"/>
    <w:rsid w:val="007A6ECB"/>
    <w:rsid w:val="007B5A74"/>
    <w:rsid w:val="007C48DD"/>
    <w:rsid w:val="007F0147"/>
    <w:rsid w:val="007F45EC"/>
    <w:rsid w:val="008167CE"/>
    <w:rsid w:val="00817D07"/>
    <w:rsid w:val="00820526"/>
    <w:rsid w:val="008410B4"/>
    <w:rsid w:val="00852EBB"/>
    <w:rsid w:val="00857B20"/>
    <w:rsid w:val="00861464"/>
    <w:rsid w:val="00873F41"/>
    <w:rsid w:val="00877380"/>
    <w:rsid w:val="00892965"/>
    <w:rsid w:val="00897CAA"/>
    <w:rsid w:val="008A43D4"/>
    <w:rsid w:val="008A448A"/>
    <w:rsid w:val="008A64E5"/>
    <w:rsid w:val="008B318B"/>
    <w:rsid w:val="008B7707"/>
    <w:rsid w:val="008C1166"/>
    <w:rsid w:val="008C3D48"/>
    <w:rsid w:val="008D34C0"/>
    <w:rsid w:val="008D4D25"/>
    <w:rsid w:val="008E6522"/>
    <w:rsid w:val="008F02D7"/>
    <w:rsid w:val="008F647F"/>
    <w:rsid w:val="008F69E7"/>
    <w:rsid w:val="00906F81"/>
    <w:rsid w:val="00907607"/>
    <w:rsid w:val="00912C20"/>
    <w:rsid w:val="00917273"/>
    <w:rsid w:val="00931A4F"/>
    <w:rsid w:val="00942174"/>
    <w:rsid w:val="00945CFC"/>
    <w:rsid w:val="00950BBC"/>
    <w:rsid w:val="009554B9"/>
    <w:rsid w:val="009557E6"/>
    <w:rsid w:val="009566E2"/>
    <w:rsid w:val="00967013"/>
    <w:rsid w:val="00973F17"/>
    <w:rsid w:val="00976B08"/>
    <w:rsid w:val="00997350"/>
    <w:rsid w:val="009A59AA"/>
    <w:rsid w:val="009B2CDD"/>
    <w:rsid w:val="009B2E1D"/>
    <w:rsid w:val="009C3336"/>
    <w:rsid w:val="009C53B3"/>
    <w:rsid w:val="009E307F"/>
    <w:rsid w:val="009E7B5E"/>
    <w:rsid w:val="009E7B96"/>
    <w:rsid w:val="00A070EF"/>
    <w:rsid w:val="00A15922"/>
    <w:rsid w:val="00A255A5"/>
    <w:rsid w:val="00A53DBA"/>
    <w:rsid w:val="00A64726"/>
    <w:rsid w:val="00A67E4B"/>
    <w:rsid w:val="00A75586"/>
    <w:rsid w:val="00A834A8"/>
    <w:rsid w:val="00A834AC"/>
    <w:rsid w:val="00A83EDF"/>
    <w:rsid w:val="00AA416B"/>
    <w:rsid w:val="00AB0295"/>
    <w:rsid w:val="00AF488D"/>
    <w:rsid w:val="00B0143F"/>
    <w:rsid w:val="00B1566B"/>
    <w:rsid w:val="00B37735"/>
    <w:rsid w:val="00B44980"/>
    <w:rsid w:val="00B452EA"/>
    <w:rsid w:val="00B47D13"/>
    <w:rsid w:val="00B5366E"/>
    <w:rsid w:val="00B5634D"/>
    <w:rsid w:val="00B8786A"/>
    <w:rsid w:val="00B9135E"/>
    <w:rsid w:val="00BB1FF1"/>
    <w:rsid w:val="00BC2278"/>
    <w:rsid w:val="00BC3B6A"/>
    <w:rsid w:val="00BD1E0A"/>
    <w:rsid w:val="00BE5358"/>
    <w:rsid w:val="00BF2B94"/>
    <w:rsid w:val="00BF4DD0"/>
    <w:rsid w:val="00BF6837"/>
    <w:rsid w:val="00C22CA3"/>
    <w:rsid w:val="00C35919"/>
    <w:rsid w:val="00C40848"/>
    <w:rsid w:val="00C410C0"/>
    <w:rsid w:val="00C51694"/>
    <w:rsid w:val="00C6644B"/>
    <w:rsid w:val="00C73121"/>
    <w:rsid w:val="00C82B07"/>
    <w:rsid w:val="00C8525F"/>
    <w:rsid w:val="00C85DEA"/>
    <w:rsid w:val="00CB4EE3"/>
    <w:rsid w:val="00CC7D79"/>
    <w:rsid w:val="00CD2E99"/>
    <w:rsid w:val="00CE484F"/>
    <w:rsid w:val="00CE589A"/>
    <w:rsid w:val="00CE7CBA"/>
    <w:rsid w:val="00D02CE7"/>
    <w:rsid w:val="00D34A8B"/>
    <w:rsid w:val="00D42FA6"/>
    <w:rsid w:val="00D456BD"/>
    <w:rsid w:val="00D46013"/>
    <w:rsid w:val="00D521C5"/>
    <w:rsid w:val="00D622BA"/>
    <w:rsid w:val="00D6499E"/>
    <w:rsid w:val="00D72CCA"/>
    <w:rsid w:val="00D74825"/>
    <w:rsid w:val="00D7614C"/>
    <w:rsid w:val="00D7774B"/>
    <w:rsid w:val="00D82DF0"/>
    <w:rsid w:val="00D859E8"/>
    <w:rsid w:val="00D875B3"/>
    <w:rsid w:val="00DB4A0F"/>
    <w:rsid w:val="00DC6E2D"/>
    <w:rsid w:val="00DD2BB4"/>
    <w:rsid w:val="00DD60A7"/>
    <w:rsid w:val="00DF6D35"/>
    <w:rsid w:val="00E00D45"/>
    <w:rsid w:val="00E13113"/>
    <w:rsid w:val="00E15B29"/>
    <w:rsid w:val="00E364EE"/>
    <w:rsid w:val="00E400C3"/>
    <w:rsid w:val="00E471E2"/>
    <w:rsid w:val="00E51147"/>
    <w:rsid w:val="00E80A28"/>
    <w:rsid w:val="00E90C7C"/>
    <w:rsid w:val="00E96089"/>
    <w:rsid w:val="00E971DB"/>
    <w:rsid w:val="00E974BF"/>
    <w:rsid w:val="00EA626B"/>
    <w:rsid w:val="00EC2F2D"/>
    <w:rsid w:val="00ED01DE"/>
    <w:rsid w:val="00ED47C4"/>
    <w:rsid w:val="00ED4A24"/>
    <w:rsid w:val="00ED54D1"/>
    <w:rsid w:val="00ED6E5B"/>
    <w:rsid w:val="00ED6F0A"/>
    <w:rsid w:val="00EE4DCE"/>
    <w:rsid w:val="00EE5741"/>
    <w:rsid w:val="00EE6866"/>
    <w:rsid w:val="00F12811"/>
    <w:rsid w:val="00F22E53"/>
    <w:rsid w:val="00F35094"/>
    <w:rsid w:val="00F532D1"/>
    <w:rsid w:val="00F70782"/>
    <w:rsid w:val="00F76C45"/>
    <w:rsid w:val="00F86514"/>
    <w:rsid w:val="00F87491"/>
    <w:rsid w:val="00F910AE"/>
    <w:rsid w:val="00F91666"/>
    <w:rsid w:val="00FC2262"/>
    <w:rsid w:val="00FC6C3A"/>
    <w:rsid w:val="00FD355B"/>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C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771627454">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66738732">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154564348">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90637306">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762677716">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50057-571E-4F2A-8561-08A54BF69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2018-02-28T06:14:00Z</dcterms:created>
  <dcterms:modified xsi:type="dcterms:W3CDTF">2018-02-28T06:14:00Z</dcterms:modified>
</cp:coreProperties>
</file>