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9125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91251" w:rsidRDefault="008B7707" w:rsidP="00615978">
            <w:pPr>
              <w:spacing w:before="40" w:after="40"/>
              <w:rPr>
                <w:rFonts w:asciiTheme="minorHAnsi" w:hAnsiTheme="minorHAnsi" w:cstheme="minorHAnsi"/>
                <w:b/>
                <w:sz w:val="20"/>
                <w:szCs w:val="20"/>
              </w:rPr>
            </w:pPr>
            <w:bookmarkStart w:id="0" w:name="_GoBack"/>
            <w:bookmarkEnd w:id="0"/>
            <w:r w:rsidRPr="0019125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47AD467" w:rsidR="008B7707" w:rsidRPr="00191251" w:rsidRDefault="00951D58" w:rsidP="009566E2">
            <w:pPr>
              <w:spacing w:before="40" w:after="40"/>
              <w:rPr>
                <w:rFonts w:asciiTheme="minorHAnsi" w:hAnsiTheme="minorHAnsi" w:cstheme="minorHAnsi"/>
                <w:sz w:val="20"/>
                <w:szCs w:val="20"/>
              </w:rPr>
            </w:pPr>
            <w:r>
              <w:rPr>
                <w:rFonts w:asciiTheme="minorHAnsi" w:hAnsiTheme="minorHAnsi" w:cstheme="minorHAnsi"/>
                <w:sz w:val="20"/>
                <w:szCs w:val="20"/>
              </w:rPr>
              <w:t>Tues</w:t>
            </w:r>
            <w:r w:rsidR="00F4425C">
              <w:rPr>
                <w:rFonts w:asciiTheme="minorHAnsi" w:hAnsiTheme="minorHAnsi" w:cstheme="minorHAnsi"/>
                <w:sz w:val="20"/>
                <w:szCs w:val="20"/>
              </w:rPr>
              <w:t>day</w:t>
            </w:r>
            <w:r>
              <w:rPr>
                <w:rFonts w:asciiTheme="minorHAnsi" w:hAnsiTheme="minorHAnsi" w:cstheme="minorHAnsi"/>
                <w:sz w:val="20"/>
                <w:szCs w:val="20"/>
              </w:rPr>
              <w:t xml:space="preserve"> 3 July</w:t>
            </w:r>
            <w:r w:rsidR="0010502B" w:rsidRPr="00191251">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573356D9" w:rsidR="008B7707" w:rsidRPr="00191251" w:rsidRDefault="00951D58" w:rsidP="00615978">
            <w:pPr>
              <w:spacing w:before="40" w:after="40"/>
              <w:rPr>
                <w:rFonts w:asciiTheme="minorHAnsi" w:hAnsiTheme="minorHAnsi" w:cstheme="minorHAnsi"/>
                <w:sz w:val="20"/>
                <w:szCs w:val="20"/>
              </w:rPr>
            </w:pPr>
            <w:r>
              <w:rPr>
                <w:rFonts w:asciiTheme="minorHAnsi" w:hAnsiTheme="minorHAnsi" w:cstheme="minorHAnsi"/>
                <w:sz w:val="20"/>
                <w:szCs w:val="20"/>
              </w:rPr>
              <w:t>5</w:t>
            </w:r>
          </w:p>
        </w:tc>
      </w:tr>
      <w:tr w:rsidR="008B7707" w:rsidRPr="0019125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313FFEDA" w:rsidR="008B7707" w:rsidRPr="00191251" w:rsidRDefault="00951D58" w:rsidP="00E974BF">
            <w:pPr>
              <w:spacing w:before="40" w:after="40"/>
              <w:rPr>
                <w:rFonts w:asciiTheme="minorHAnsi" w:hAnsiTheme="minorHAnsi" w:cstheme="minorHAnsi"/>
                <w:sz w:val="20"/>
                <w:szCs w:val="20"/>
              </w:rPr>
            </w:pPr>
            <w:r>
              <w:rPr>
                <w:rFonts w:asciiTheme="minorHAnsi" w:hAnsiTheme="minorHAnsi" w:cstheme="minorHAnsi"/>
                <w:sz w:val="20"/>
                <w:szCs w:val="20"/>
              </w:rPr>
              <w:t>James Tonkin (Acting Chair)</w:t>
            </w:r>
          </w:p>
        </w:tc>
        <w:tc>
          <w:tcPr>
            <w:tcW w:w="1560" w:type="dxa"/>
            <w:tcBorders>
              <w:top w:val="nil"/>
              <w:bottom w:val="nil"/>
            </w:tcBorders>
            <w:shd w:val="clear" w:color="auto" w:fill="auto"/>
            <w:vAlign w:val="center"/>
          </w:tcPr>
          <w:p w14:paraId="44ED9495"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3C2743B7" w:rsidR="008B7707" w:rsidRPr="00191251" w:rsidRDefault="00601E9E" w:rsidP="00615978">
            <w:pPr>
              <w:spacing w:before="40" w:after="40"/>
              <w:rPr>
                <w:rFonts w:asciiTheme="minorHAnsi" w:hAnsiTheme="minorHAnsi" w:cstheme="minorHAnsi"/>
                <w:sz w:val="20"/>
                <w:szCs w:val="20"/>
              </w:rPr>
            </w:pPr>
            <w:r>
              <w:rPr>
                <w:rFonts w:asciiTheme="minorHAnsi" w:hAnsiTheme="minorHAnsi" w:cstheme="minorHAnsi"/>
                <w:sz w:val="20"/>
                <w:szCs w:val="20"/>
              </w:rPr>
              <w:t>7</w:t>
            </w:r>
            <w:r w:rsidR="008B7707" w:rsidRPr="00191251">
              <w:rPr>
                <w:rFonts w:asciiTheme="minorHAnsi" w:hAnsiTheme="minorHAnsi" w:cstheme="minorHAnsi"/>
                <w:sz w:val="20"/>
                <w:szCs w:val="20"/>
              </w:rPr>
              <w:t>.</w:t>
            </w:r>
            <w:r>
              <w:rPr>
                <w:rFonts w:asciiTheme="minorHAnsi" w:hAnsiTheme="minorHAnsi" w:cstheme="minorHAnsi"/>
                <w:sz w:val="20"/>
                <w:szCs w:val="20"/>
              </w:rPr>
              <w:t>3</w:t>
            </w:r>
            <w:r w:rsidRPr="00191251">
              <w:rPr>
                <w:rFonts w:asciiTheme="minorHAnsi" w:hAnsiTheme="minorHAnsi" w:cstheme="minorHAnsi"/>
                <w:sz w:val="20"/>
                <w:szCs w:val="20"/>
              </w:rPr>
              <w:t xml:space="preserve">0am </w:t>
            </w:r>
            <w:r w:rsidR="008B7707" w:rsidRPr="00191251">
              <w:rPr>
                <w:rFonts w:asciiTheme="minorHAnsi" w:hAnsiTheme="minorHAnsi" w:cstheme="minorHAnsi"/>
                <w:sz w:val="20"/>
                <w:szCs w:val="20"/>
              </w:rPr>
              <w:t xml:space="preserve">– </w:t>
            </w:r>
            <w:r w:rsidR="007F0147" w:rsidRPr="00191251">
              <w:rPr>
                <w:rFonts w:asciiTheme="minorHAnsi" w:hAnsiTheme="minorHAnsi" w:cstheme="minorHAnsi"/>
                <w:sz w:val="20"/>
                <w:szCs w:val="20"/>
              </w:rPr>
              <w:t>9</w:t>
            </w:r>
            <w:r w:rsidR="008B7707" w:rsidRPr="00191251">
              <w:rPr>
                <w:rFonts w:asciiTheme="minorHAnsi" w:hAnsiTheme="minorHAnsi" w:cstheme="minorHAnsi"/>
                <w:sz w:val="20"/>
                <w:szCs w:val="20"/>
              </w:rPr>
              <w:t>.</w:t>
            </w:r>
            <w:r w:rsidR="007F0147" w:rsidRPr="00191251">
              <w:rPr>
                <w:rFonts w:asciiTheme="minorHAnsi" w:hAnsiTheme="minorHAnsi" w:cstheme="minorHAnsi"/>
                <w:sz w:val="20"/>
                <w:szCs w:val="20"/>
              </w:rPr>
              <w:t>0</w:t>
            </w:r>
            <w:r w:rsidR="008B7707" w:rsidRPr="00191251">
              <w:rPr>
                <w:rFonts w:asciiTheme="minorHAnsi" w:hAnsiTheme="minorHAnsi" w:cstheme="minorHAnsi"/>
                <w:sz w:val="20"/>
                <w:szCs w:val="20"/>
              </w:rPr>
              <w:t>0</w:t>
            </w:r>
            <w:r w:rsidR="007F0147" w:rsidRPr="00191251">
              <w:rPr>
                <w:rFonts w:asciiTheme="minorHAnsi" w:hAnsiTheme="minorHAnsi" w:cstheme="minorHAnsi"/>
                <w:sz w:val="20"/>
                <w:szCs w:val="20"/>
              </w:rPr>
              <w:t>a</w:t>
            </w:r>
            <w:r w:rsidR="008B7707" w:rsidRPr="00191251">
              <w:rPr>
                <w:rFonts w:asciiTheme="minorHAnsi" w:hAnsiTheme="minorHAnsi" w:cstheme="minorHAnsi"/>
                <w:sz w:val="20"/>
                <w:szCs w:val="20"/>
              </w:rPr>
              <w:t>m</w:t>
            </w:r>
          </w:p>
        </w:tc>
      </w:tr>
      <w:tr w:rsidR="008B7707" w:rsidRPr="0019125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95D92E7" w:rsidR="0010502B" w:rsidRPr="00191251" w:rsidRDefault="00AB65DE" w:rsidP="007F0147">
            <w:pPr>
              <w:spacing w:before="40" w:after="40"/>
              <w:rPr>
                <w:rFonts w:asciiTheme="minorHAnsi" w:hAnsiTheme="minorHAnsi" w:cstheme="minorHAnsi"/>
                <w:sz w:val="20"/>
                <w:szCs w:val="20"/>
              </w:rPr>
            </w:pPr>
            <w:proofErr w:type="spellStart"/>
            <w:r>
              <w:rPr>
                <w:rFonts w:asciiTheme="minorHAnsi" w:hAnsiTheme="minorHAnsi" w:cstheme="minorHAnsi"/>
                <w:sz w:val="20"/>
                <w:szCs w:val="20"/>
              </w:rPr>
              <w:t>Punthill</w:t>
            </w:r>
            <w:proofErr w:type="spellEnd"/>
            <w:r>
              <w:rPr>
                <w:rFonts w:asciiTheme="minorHAnsi" w:hAnsiTheme="minorHAnsi" w:cstheme="minorHAnsi"/>
                <w:sz w:val="20"/>
                <w:szCs w:val="20"/>
              </w:rPr>
              <w:t xml:space="preserve"> South Yarra Grand</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91251" w:rsidRDefault="008B7707"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91251" w:rsidRDefault="007F0147" w:rsidP="00615978">
            <w:pPr>
              <w:spacing w:before="40" w:after="40"/>
              <w:rPr>
                <w:rFonts w:asciiTheme="minorHAnsi" w:hAnsiTheme="minorHAnsi" w:cstheme="minorHAnsi"/>
                <w:sz w:val="20"/>
                <w:szCs w:val="20"/>
              </w:rPr>
            </w:pPr>
            <w:r w:rsidRPr="00191251">
              <w:rPr>
                <w:rFonts w:asciiTheme="minorHAnsi" w:hAnsiTheme="minorHAnsi" w:cstheme="minorHAnsi"/>
                <w:sz w:val="20"/>
                <w:szCs w:val="20"/>
              </w:rPr>
              <w:t>Will McNamara</w:t>
            </w:r>
          </w:p>
        </w:tc>
      </w:tr>
    </w:tbl>
    <w:p w14:paraId="252DB311" w14:textId="77777777" w:rsidR="008B7707" w:rsidRPr="00191251"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ED4A24" w:rsidRPr="00191251" w14:paraId="52C36E0C" w14:textId="76FAFD07" w:rsidTr="00951D58">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91251" w:rsidRDefault="00ED4A24" w:rsidP="00615978">
            <w:pPr>
              <w:spacing w:before="40" w:after="40"/>
              <w:rPr>
                <w:rFonts w:asciiTheme="minorHAnsi" w:hAnsiTheme="minorHAnsi" w:cstheme="minorHAnsi"/>
                <w:b/>
                <w:sz w:val="20"/>
                <w:szCs w:val="20"/>
              </w:rPr>
            </w:pPr>
            <w:r w:rsidRPr="00191251">
              <w:rPr>
                <w:rFonts w:asciiTheme="minorHAnsi" w:hAnsiTheme="minorHAnsi" w:cstheme="minorHAnsi"/>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91251" w:rsidRDefault="00ED4A24" w:rsidP="00615978">
            <w:pPr>
              <w:spacing w:before="40" w:after="40"/>
              <w:rPr>
                <w:rFonts w:asciiTheme="minorHAnsi" w:hAnsiTheme="minorHAnsi" w:cstheme="minorHAnsi"/>
                <w:b/>
                <w:sz w:val="20"/>
                <w:szCs w:val="20"/>
              </w:rPr>
            </w:pPr>
          </w:p>
        </w:tc>
        <w:tc>
          <w:tcPr>
            <w:tcW w:w="3260" w:type="dxa"/>
            <w:tcBorders>
              <w:top w:val="single" w:sz="18" w:space="0" w:color="808080" w:themeColor="background1" w:themeShade="80"/>
              <w:bottom w:val="nil"/>
            </w:tcBorders>
            <w:shd w:val="clear" w:color="auto" w:fill="D9D9D9" w:themeFill="background1" w:themeFillShade="D9"/>
          </w:tcPr>
          <w:p w14:paraId="15C9DFA5" w14:textId="77777777" w:rsidR="00ED4A24" w:rsidRPr="00191251" w:rsidRDefault="00ED4A24" w:rsidP="00615978">
            <w:pPr>
              <w:spacing w:before="40" w:after="40"/>
              <w:rPr>
                <w:rFonts w:asciiTheme="minorHAnsi" w:hAnsiTheme="minorHAnsi" w:cstheme="minorHAnsi"/>
                <w:b/>
                <w:sz w:val="20"/>
                <w:szCs w:val="20"/>
              </w:rPr>
            </w:pPr>
          </w:p>
        </w:tc>
      </w:tr>
      <w:tr w:rsidR="00ED4A24" w:rsidRPr="00191251" w14:paraId="3CD11A30" w14:textId="7C957835" w:rsidTr="00534AA7">
        <w:trPr>
          <w:trHeight w:val="4810"/>
        </w:trPr>
        <w:tc>
          <w:tcPr>
            <w:tcW w:w="3403" w:type="dxa"/>
            <w:tcBorders>
              <w:top w:val="nil"/>
            </w:tcBorders>
            <w:shd w:val="clear" w:color="auto" w:fill="auto"/>
          </w:tcPr>
          <w:p w14:paraId="26D8AEF8" w14:textId="2D311446" w:rsidR="00ED4A24" w:rsidRPr="00191251" w:rsidRDefault="00ED4A24" w:rsidP="0050362F">
            <w:pPr>
              <w:spacing w:before="60" w:after="40"/>
              <w:rPr>
                <w:rFonts w:asciiTheme="minorHAnsi" w:hAnsiTheme="minorHAnsi" w:cstheme="minorHAnsi"/>
                <w:i/>
                <w:sz w:val="20"/>
                <w:szCs w:val="20"/>
              </w:rPr>
            </w:pPr>
            <w:r w:rsidRPr="00191251">
              <w:rPr>
                <w:rFonts w:asciiTheme="minorHAnsi" w:hAnsiTheme="minorHAnsi" w:cstheme="minorHAnsi"/>
                <w:i/>
                <w:sz w:val="20"/>
                <w:szCs w:val="20"/>
              </w:rPr>
              <w:t>Present</w:t>
            </w:r>
          </w:p>
          <w:p w14:paraId="7295D93C" w14:textId="3B0E8A9A" w:rsidR="00A255A5" w:rsidRPr="00191251"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James Tonkin</w:t>
            </w:r>
            <w:r w:rsidR="00A255A5" w:rsidRPr="00191251">
              <w:rPr>
                <w:rFonts w:asciiTheme="minorHAnsi" w:hAnsiTheme="minorHAnsi" w:cstheme="minorHAnsi"/>
                <w:sz w:val="20"/>
                <w:szCs w:val="20"/>
              </w:rPr>
              <w:t xml:space="preserve"> [</w:t>
            </w:r>
            <w:r>
              <w:rPr>
                <w:rFonts w:asciiTheme="minorHAnsi" w:hAnsiTheme="minorHAnsi" w:cstheme="minorHAnsi"/>
                <w:b/>
                <w:sz w:val="20"/>
                <w:szCs w:val="20"/>
              </w:rPr>
              <w:t>Acting C</w:t>
            </w:r>
            <w:r w:rsidR="00F4425C">
              <w:rPr>
                <w:rFonts w:asciiTheme="minorHAnsi" w:hAnsiTheme="minorHAnsi" w:cstheme="minorHAnsi"/>
                <w:b/>
                <w:sz w:val="20"/>
                <w:szCs w:val="20"/>
              </w:rPr>
              <w:t>h</w:t>
            </w:r>
            <w:r w:rsidR="00A255A5" w:rsidRPr="00191251">
              <w:rPr>
                <w:rFonts w:asciiTheme="minorHAnsi" w:hAnsiTheme="minorHAnsi" w:cstheme="minorHAnsi"/>
                <w:b/>
                <w:sz w:val="20"/>
                <w:szCs w:val="20"/>
              </w:rPr>
              <w:t>air</w:t>
            </w:r>
            <w:r w:rsidR="00A255A5" w:rsidRPr="00191251">
              <w:rPr>
                <w:rFonts w:asciiTheme="minorHAnsi" w:hAnsiTheme="minorHAnsi" w:cstheme="minorHAnsi"/>
                <w:sz w:val="20"/>
                <w:szCs w:val="20"/>
              </w:rPr>
              <w:t>]</w:t>
            </w:r>
          </w:p>
          <w:p w14:paraId="0F9D8019" w14:textId="77777777" w:rsidR="00A37DC3"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Georgie Birch, City of Stonnington</w:t>
            </w:r>
          </w:p>
          <w:p w14:paraId="1FC1220A" w14:textId="77777777"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Lisa Wilson, City of Stonnington</w:t>
            </w:r>
          </w:p>
          <w:p w14:paraId="75D531D4" w14:textId="0332AF55"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Jonathon Forbes, South Yarra</w:t>
            </w:r>
          </w:p>
          <w:p w14:paraId="5431AD54" w14:textId="3FBA10DE"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Kathy Dalton, South Yarra</w:t>
            </w:r>
          </w:p>
          <w:p w14:paraId="7DBA992D" w14:textId="3179BF76"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Malcolm </w:t>
            </w:r>
            <w:proofErr w:type="spellStart"/>
            <w:r>
              <w:rPr>
                <w:rFonts w:asciiTheme="minorHAnsi" w:hAnsiTheme="minorHAnsi" w:cstheme="minorHAnsi"/>
                <w:sz w:val="20"/>
                <w:szCs w:val="20"/>
              </w:rPr>
              <w:t>Ninnis</w:t>
            </w:r>
            <w:proofErr w:type="spellEnd"/>
            <w:r>
              <w:rPr>
                <w:rFonts w:asciiTheme="minorHAnsi" w:hAnsiTheme="minorHAnsi" w:cstheme="minorHAnsi"/>
                <w:sz w:val="20"/>
                <w:szCs w:val="20"/>
              </w:rPr>
              <w:t>, South Yarra</w:t>
            </w:r>
          </w:p>
          <w:p w14:paraId="39260F22" w14:textId="77777777"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Tennessee </w:t>
            </w:r>
            <w:proofErr w:type="spellStart"/>
            <w:r>
              <w:rPr>
                <w:rFonts w:asciiTheme="minorHAnsi" w:hAnsiTheme="minorHAnsi" w:cstheme="minorHAnsi"/>
                <w:sz w:val="20"/>
                <w:szCs w:val="20"/>
              </w:rPr>
              <w:t>Leeuwenburg</w:t>
            </w:r>
            <w:proofErr w:type="spellEnd"/>
            <w:r>
              <w:rPr>
                <w:rFonts w:asciiTheme="minorHAnsi" w:hAnsiTheme="minorHAnsi" w:cstheme="minorHAnsi"/>
                <w:sz w:val="20"/>
                <w:szCs w:val="20"/>
              </w:rPr>
              <w:t>, South Yarra</w:t>
            </w:r>
          </w:p>
          <w:p w14:paraId="6920739D" w14:textId="77777777"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Ruth Speedy, Toorak Road South Yarra Business Association</w:t>
            </w:r>
          </w:p>
          <w:p w14:paraId="255D63E3" w14:textId="2AF9E7F8" w:rsidR="00951D58" w:rsidRDefault="00951D58"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Joy Manners, South Yarra Residents Association</w:t>
            </w:r>
          </w:p>
          <w:p w14:paraId="5044EA10" w14:textId="4C63A144" w:rsidR="00534AA7" w:rsidRDefault="00534AA7" w:rsidP="00F321A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Clare Robertson, MTM</w:t>
            </w:r>
          </w:p>
          <w:p w14:paraId="5F8B841B" w14:textId="02800161" w:rsidR="00534AA7" w:rsidRPr="00534AA7" w:rsidRDefault="00534AA7" w:rsidP="00534AA7">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Camilla </w:t>
            </w:r>
            <w:proofErr w:type="spellStart"/>
            <w:r>
              <w:rPr>
                <w:rFonts w:asciiTheme="minorHAnsi" w:hAnsiTheme="minorHAnsi" w:cstheme="minorHAnsi"/>
                <w:sz w:val="20"/>
                <w:szCs w:val="20"/>
              </w:rPr>
              <w:t>Heatherson</w:t>
            </w:r>
            <w:proofErr w:type="spellEnd"/>
            <w:r>
              <w:rPr>
                <w:rFonts w:asciiTheme="minorHAnsi" w:hAnsiTheme="minorHAnsi" w:cstheme="minorHAnsi"/>
                <w:sz w:val="20"/>
                <w:szCs w:val="20"/>
              </w:rPr>
              <w:t>, CYP</w:t>
            </w:r>
          </w:p>
        </w:tc>
        <w:tc>
          <w:tcPr>
            <w:tcW w:w="3402" w:type="dxa"/>
            <w:tcBorders>
              <w:top w:val="nil"/>
            </w:tcBorders>
            <w:shd w:val="clear" w:color="auto" w:fill="auto"/>
          </w:tcPr>
          <w:p w14:paraId="696D6A98" w14:textId="18E2B7AA" w:rsidR="00686A17" w:rsidRPr="00191251" w:rsidRDefault="00686A17" w:rsidP="00686A17">
            <w:pPr>
              <w:spacing w:before="60" w:after="40"/>
              <w:rPr>
                <w:rFonts w:asciiTheme="minorHAnsi" w:hAnsiTheme="minorHAnsi" w:cstheme="minorHAnsi"/>
                <w:i/>
                <w:sz w:val="20"/>
                <w:szCs w:val="20"/>
              </w:rPr>
            </w:pPr>
          </w:p>
          <w:p w14:paraId="5EDC1968" w14:textId="0B964E19"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Steve Denton, CYP</w:t>
            </w:r>
          </w:p>
          <w:p w14:paraId="7BBBB8E4" w14:textId="2C233CB1"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David Glossop, CYP</w:t>
            </w:r>
          </w:p>
          <w:p w14:paraId="6BB0F278" w14:textId="77777777"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Kate Walshe, CYP</w:t>
            </w:r>
          </w:p>
          <w:p w14:paraId="7E52D84E" w14:textId="77777777"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Mary Parker, CYP</w:t>
            </w:r>
          </w:p>
          <w:p w14:paraId="4B412C22" w14:textId="77777777" w:rsidR="00534AA7" w:rsidRP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sidRPr="00534AA7">
              <w:rPr>
                <w:rFonts w:asciiTheme="minorHAnsi" w:hAnsiTheme="minorHAnsi" w:cstheme="minorHAnsi"/>
                <w:sz w:val="20"/>
                <w:szCs w:val="20"/>
              </w:rPr>
              <w:t>Hannah Martin, RPV</w:t>
            </w:r>
          </w:p>
          <w:p w14:paraId="1E4701AD" w14:textId="77777777"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Sharon Campbell, RPV</w:t>
            </w:r>
          </w:p>
          <w:p w14:paraId="2517FDDA" w14:textId="77777777"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Daniel McKenna, RPV</w:t>
            </w:r>
          </w:p>
          <w:p w14:paraId="247249EC" w14:textId="77777777"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 xml:space="preserve">Nina </w:t>
            </w:r>
            <w:proofErr w:type="spellStart"/>
            <w:r>
              <w:rPr>
                <w:rFonts w:asciiTheme="minorHAnsi" w:hAnsiTheme="minorHAnsi" w:cstheme="minorHAnsi"/>
                <w:sz w:val="20"/>
                <w:szCs w:val="20"/>
              </w:rPr>
              <w:t>Michaelides</w:t>
            </w:r>
            <w:proofErr w:type="spellEnd"/>
            <w:r>
              <w:rPr>
                <w:rFonts w:asciiTheme="minorHAnsi" w:hAnsiTheme="minorHAnsi" w:cstheme="minorHAnsi"/>
                <w:sz w:val="20"/>
                <w:szCs w:val="20"/>
              </w:rPr>
              <w:t>, RPV</w:t>
            </w:r>
          </w:p>
          <w:p w14:paraId="4F8A9F47" w14:textId="39F18029" w:rsidR="00534AA7" w:rsidRDefault="00534AA7"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Barry McGuren, RPV</w:t>
            </w:r>
          </w:p>
          <w:p w14:paraId="00CE663C" w14:textId="668D968E" w:rsidR="00AB65DE" w:rsidRPr="00534AA7" w:rsidRDefault="00AB65DE" w:rsidP="00534AA7">
            <w:pPr>
              <w:pStyle w:val="ListParagraph"/>
              <w:numPr>
                <w:ilvl w:val="0"/>
                <w:numId w:val="2"/>
              </w:numPr>
              <w:pBdr>
                <w:right w:val="single" w:sz="4" w:space="4" w:color="auto"/>
              </w:pBdr>
              <w:spacing w:before="60" w:after="40"/>
              <w:ind w:left="453"/>
              <w:contextualSpacing w:val="0"/>
              <w:rPr>
                <w:rFonts w:asciiTheme="minorHAnsi" w:hAnsiTheme="minorHAnsi" w:cstheme="minorHAnsi"/>
                <w:sz w:val="20"/>
                <w:szCs w:val="20"/>
              </w:rPr>
            </w:pPr>
            <w:r>
              <w:rPr>
                <w:rFonts w:asciiTheme="minorHAnsi" w:hAnsiTheme="minorHAnsi" w:cstheme="minorHAnsi"/>
                <w:sz w:val="20"/>
                <w:szCs w:val="20"/>
              </w:rPr>
              <w:t>Dave Kristy, RPV</w:t>
            </w:r>
          </w:p>
          <w:p w14:paraId="1383A802" w14:textId="140D37A5" w:rsidR="00935C93" w:rsidRPr="00EC21B6" w:rsidRDefault="00534AA7" w:rsidP="00534AA7">
            <w:pPr>
              <w:pStyle w:val="ListParagraph"/>
              <w:numPr>
                <w:ilvl w:val="0"/>
                <w:numId w:val="2"/>
              </w:numPr>
              <w:spacing w:before="60" w:after="40"/>
              <w:ind w:left="453"/>
              <w:contextualSpacing w:val="0"/>
              <w:rPr>
                <w:rFonts w:asciiTheme="minorHAnsi" w:hAnsiTheme="minorHAnsi" w:cstheme="minorHAnsi"/>
                <w:color w:val="000000"/>
                <w:sz w:val="20"/>
                <w:szCs w:val="20"/>
              </w:rPr>
            </w:pPr>
            <w:r>
              <w:rPr>
                <w:rFonts w:asciiTheme="minorHAnsi" w:hAnsiTheme="minorHAnsi" w:cstheme="minorHAnsi"/>
                <w:sz w:val="20"/>
                <w:szCs w:val="20"/>
              </w:rPr>
              <w:t>Will McNamara [</w:t>
            </w:r>
            <w:r>
              <w:rPr>
                <w:rFonts w:asciiTheme="minorHAnsi" w:hAnsiTheme="minorHAnsi" w:cstheme="minorHAnsi"/>
                <w:b/>
                <w:sz w:val="20"/>
                <w:szCs w:val="20"/>
              </w:rPr>
              <w:t>Secretariat</w:t>
            </w:r>
            <w:r>
              <w:rPr>
                <w:rFonts w:asciiTheme="minorHAnsi" w:hAnsiTheme="minorHAnsi" w:cstheme="minorHAnsi"/>
                <w:sz w:val="20"/>
                <w:szCs w:val="20"/>
              </w:rPr>
              <w:t>]</w:t>
            </w:r>
          </w:p>
        </w:tc>
        <w:tc>
          <w:tcPr>
            <w:tcW w:w="3260" w:type="dxa"/>
            <w:tcBorders>
              <w:top w:val="nil"/>
            </w:tcBorders>
            <w:shd w:val="clear" w:color="auto" w:fill="auto"/>
          </w:tcPr>
          <w:p w14:paraId="5D8E8F27" w14:textId="61058279" w:rsidR="00686A17" w:rsidRDefault="0022504A" w:rsidP="00686A17">
            <w:pPr>
              <w:spacing w:before="60" w:after="40"/>
              <w:rPr>
                <w:rFonts w:asciiTheme="minorHAnsi" w:hAnsiTheme="minorHAnsi" w:cstheme="minorHAnsi"/>
                <w:i/>
                <w:sz w:val="20"/>
                <w:szCs w:val="20"/>
              </w:rPr>
            </w:pPr>
            <w:r w:rsidRPr="00191251">
              <w:rPr>
                <w:rFonts w:asciiTheme="minorHAnsi" w:hAnsiTheme="minorHAnsi" w:cstheme="minorHAnsi"/>
                <w:i/>
                <w:sz w:val="20"/>
                <w:szCs w:val="20"/>
              </w:rPr>
              <w:t xml:space="preserve"> </w:t>
            </w:r>
            <w:r w:rsidR="00534AA7">
              <w:rPr>
                <w:rFonts w:asciiTheme="minorHAnsi" w:hAnsiTheme="minorHAnsi" w:cstheme="minorHAnsi"/>
                <w:i/>
                <w:sz w:val="20"/>
                <w:szCs w:val="20"/>
              </w:rPr>
              <w:t>Apologies</w:t>
            </w:r>
            <w:r w:rsidRPr="00191251">
              <w:rPr>
                <w:rFonts w:asciiTheme="minorHAnsi" w:hAnsiTheme="minorHAnsi" w:cstheme="minorHAnsi"/>
                <w:i/>
                <w:sz w:val="20"/>
                <w:szCs w:val="20"/>
              </w:rPr>
              <w:t xml:space="preserve">    </w:t>
            </w:r>
          </w:p>
          <w:p w14:paraId="1D1BEEC3"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Tom </w:t>
            </w:r>
            <w:proofErr w:type="spellStart"/>
            <w:r>
              <w:rPr>
                <w:rFonts w:asciiTheme="minorHAnsi" w:hAnsiTheme="minorHAnsi" w:cstheme="minorHAnsi"/>
                <w:sz w:val="20"/>
                <w:szCs w:val="20"/>
              </w:rPr>
              <w:t>Howgate</w:t>
            </w:r>
            <w:proofErr w:type="spellEnd"/>
            <w:r>
              <w:rPr>
                <w:rFonts w:asciiTheme="minorHAnsi" w:hAnsiTheme="minorHAnsi" w:cstheme="minorHAnsi"/>
                <w:sz w:val="20"/>
                <w:szCs w:val="20"/>
              </w:rPr>
              <w:t>, South Yarra</w:t>
            </w:r>
          </w:p>
          <w:p w14:paraId="53A370A0"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proofErr w:type="spellStart"/>
            <w:r>
              <w:rPr>
                <w:rFonts w:asciiTheme="minorHAnsi" w:hAnsiTheme="minorHAnsi" w:cstheme="minorHAnsi"/>
                <w:sz w:val="20"/>
                <w:szCs w:val="20"/>
              </w:rPr>
              <w:t>Nic</w:t>
            </w:r>
            <w:proofErr w:type="spellEnd"/>
            <w:r>
              <w:rPr>
                <w:rFonts w:asciiTheme="minorHAnsi" w:hAnsiTheme="minorHAnsi" w:cstheme="minorHAnsi"/>
                <w:sz w:val="20"/>
                <w:szCs w:val="20"/>
              </w:rPr>
              <w:t xml:space="preserve"> Thomas, South Yarra</w:t>
            </w:r>
          </w:p>
          <w:p w14:paraId="40249666"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James Robinson, South Yarra</w:t>
            </w:r>
          </w:p>
          <w:p w14:paraId="56AA8C96"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Amanda Walsh, South Yarra</w:t>
            </w:r>
          </w:p>
          <w:p w14:paraId="56F71932"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Paul </w:t>
            </w:r>
            <w:proofErr w:type="spellStart"/>
            <w:r>
              <w:rPr>
                <w:rFonts w:asciiTheme="minorHAnsi" w:hAnsiTheme="minorHAnsi" w:cstheme="minorHAnsi"/>
                <w:sz w:val="20"/>
                <w:szCs w:val="20"/>
              </w:rPr>
              <w:t>Bellette</w:t>
            </w:r>
            <w:proofErr w:type="spellEnd"/>
            <w:r>
              <w:rPr>
                <w:rFonts w:asciiTheme="minorHAnsi" w:hAnsiTheme="minorHAnsi" w:cstheme="minorHAnsi"/>
                <w:sz w:val="20"/>
                <w:szCs w:val="20"/>
              </w:rPr>
              <w:t>, Café Republic</w:t>
            </w:r>
          </w:p>
          <w:p w14:paraId="3DF405DD"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John </w:t>
            </w:r>
            <w:proofErr w:type="spellStart"/>
            <w:r>
              <w:rPr>
                <w:rFonts w:asciiTheme="minorHAnsi" w:hAnsiTheme="minorHAnsi" w:cstheme="minorHAnsi"/>
                <w:sz w:val="20"/>
                <w:szCs w:val="20"/>
              </w:rPr>
              <w:t>Lotton</w:t>
            </w:r>
            <w:proofErr w:type="spellEnd"/>
            <w:r>
              <w:rPr>
                <w:rFonts w:asciiTheme="minorHAnsi" w:hAnsiTheme="minorHAnsi" w:cstheme="minorHAnsi"/>
                <w:sz w:val="20"/>
                <w:szCs w:val="20"/>
              </w:rPr>
              <w:t>, Chapel Street Precinct Association</w:t>
            </w:r>
          </w:p>
          <w:p w14:paraId="74CA798F"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Graham Hoy, South Yarra Residents Association</w:t>
            </w:r>
          </w:p>
          <w:p w14:paraId="3FB48AC0"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Christopher Blain, South Yarra Village Residents Group</w:t>
            </w:r>
          </w:p>
          <w:p w14:paraId="2C70FD63"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Stefan Hanke, CYP</w:t>
            </w:r>
          </w:p>
          <w:p w14:paraId="78F53184" w14:textId="77777777" w:rsidR="00951D58" w:rsidRDefault="00951D58"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John </w:t>
            </w:r>
            <w:proofErr w:type="spellStart"/>
            <w:r>
              <w:rPr>
                <w:rFonts w:asciiTheme="minorHAnsi" w:hAnsiTheme="minorHAnsi" w:cstheme="minorHAnsi"/>
                <w:sz w:val="20"/>
                <w:szCs w:val="20"/>
              </w:rPr>
              <w:t>Goding</w:t>
            </w:r>
            <w:proofErr w:type="spellEnd"/>
            <w:r>
              <w:rPr>
                <w:rFonts w:asciiTheme="minorHAnsi" w:hAnsiTheme="minorHAnsi" w:cstheme="minorHAnsi"/>
                <w:sz w:val="20"/>
                <w:szCs w:val="20"/>
              </w:rPr>
              <w:t>, CYP</w:t>
            </w:r>
          </w:p>
          <w:p w14:paraId="612C5B76" w14:textId="77777777" w:rsidR="004F24FE" w:rsidRDefault="004F24FE"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Rob </w:t>
            </w:r>
            <w:proofErr w:type="spellStart"/>
            <w:r>
              <w:rPr>
                <w:rFonts w:asciiTheme="minorHAnsi" w:hAnsiTheme="minorHAnsi" w:cstheme="minorHAnsi"/>
                <w:sz w:val="20"/>
                <w:szCs w:val="20"/>
              </w:rPr>
              <w:t>Mair</w:t>
            </w:r>
            <w:proofErr w:type="spellEnd"/>
            <w:r>
              <w:rPr>
                <w:rFonts w:asciiTheme="minorHAnsi" w:hAnsiTheme="minorHAnsi" w:cstheme="minorHAnsi"/>
                <w:sz w:val="20"/>
                <w:szCs w:val="20"/>
              </w:rPr>
              <w:t>, CYP</w:t>
            </w:r>
          </w:p>
          <w:p w14:paraId="2F77A488" w14:textId="77777777" w:rsidR="004F24FE" w:rsidRDefault="004F24FE" w:rsidP="00951D58">
            <w:pPr>
              <w:pStyle w:val="ListParagraph"/>
              <w:numPr>
                <w:ilvl w:val="0"/>
                <w:numId w:val="20"/>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Luis Narvaez, CYP</w:t>
            </w:r>
          </w:p>
          <w:p w14:paraId="0D317D19" w14:textId="2A7040EE" w:rsidR="004F24FE" w:rsidRPr="00534AA7" w:rsidRDefault="004F24FE" w:rsidP="00534AA7">
            <w:pPr>
              <w:pBdr>
                <w:right w:val="single" w:sz="4" w:space="4" w:color="auto"/>
              </w:pBdr>
              <w:spacing w:before="60" w:after="40"/>
              <w:rPr>
                <w:rFonts w:asciiTheme="minorHAnsi" w:hAnsiTheme="minorHAnsi" w:cstheme="minorHAnsi"/>
                <w:sz w:val="20"/>
                <w:szCs w:val="20"/>
              </w:rPr>
            </w:pPr>
          </w:p>
        </w:tc>
      </w:tr>
    </w:tbl>
    <w:p w14:paraId="1ADBAE4C" w14:textId="77777777" w:rsidR="005D0081" w:rsidRPr="00191251"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191251" w14:paraId="0DECD89A" w14:textId="77777777" w:rsidTr="00A45756">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44F0051D" w:rsidR="00145AF9" w:rsidRPr="00A4760E" w:rsidRDefault="007D1612"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Welcome and Metro Tunnel Update</w:t>
            </w:r>
          </w:p>
        </w:tc>
      </w:tr>
      <w:tr w:rsidR="00145AF9" w:rsidRPr="00191251" w14:paraId="5ACEA99C" w14:textId="77777777" w:rsidTr="00A45756">
        <w:trPr>
          <w:trHeight w:val="825"/>
        </w:trPr>
        <w:tc>
          <w:tcPr>
            <w:tcW w:w="1135" w:type="dxa"/>
            <w:tcBorders>
              <w:top w:val="nil"/>
              <w:bottom w:val="nil"/>
            </w:tcBorders>
          </w:tcPr>
          <w:p w14:paraId="523E4185" w14:textId="77777777" w:rsidR="00145AF9" w:rsidRPr="00A4760E" w:rsidRDefault="00145AF9" w:rsidP="00A4760E">
            <w:pPr>
              <w:pStyle w:val="DTPLIintrotext"/>
              <w:spacing w:before="80" w:after="80"/>
              <w:jc w:val="center"/>
              <w:rPr>
                <w:rFonts w:asciiTheme="minorHAnsi" w:hAnsiTheme="minorHAnsi" w:cstheme="minorHAnsi"/>
                <w:color w:val="000000" w:themeColor="text1"/>
                <w:sz w:val="20"/>
              </w:rPr>
            </w:pPr>
          </w:p>
        </w:tc>
        <w:tc>
          <w:tcPr>
            <w:tcW w:w="8930" w:type="dxa"/>
            <w:tcBorders>
              <w:top w:val="nil"/>
              <w:bottom w:val="nil"/>
              <w:right w:val="single" w:sz="4" w:space="0" w:color="808080" w:themeColor="background1" w:themeShade="80"/>
            </w:tcBorders>
          </w:tcPr>
          <w:p w14:paraId="7A7E75F6" w14:textId="77777777" w:rsidR="007C620E" w:rsidRPr="007C620E" w:rsidRDefault="007C620E" w:rsidP="00A4760E">
            <w:pPr>
              <w:spacing w:before="80" w:after="80"/>
              <w:rPr>
                <w:rFonts w:asciiTheme="minorHAnsi" w:hAnsiTheme="minorHAnsi" w:cstheme="minorHAnsi"/>
                <w:sz w:val="20"/>
                <w:szCs w:val="20"/>
              </w:rPr>
            </w:pPr>
            <w:r w:rsidRPr="007C620E">
              <w:rPr>
                <w:rFonts w:asciiTheme="minorHAnsi" w:hAnsiTheme="minorHAnsi" w:cstheme="minorHAnsi"/>
                <w:sz w:val="20"/>
                <w:szCs w:val="20"/>
              </w:rPr>
              <w:t xml:space="preserve">Welcome from James Tonkin (Acting Chair). </w:t>
            </w:r>
          </w:p>
          <w:p w14:paraId="60804A0A" w14:textId="77777777" w:rsidR="007C620E" w:rsidRPr="007C620E" w:rsidRDefault="007C620E" w:rsidP="00A4760E">
            <w:pPr>
              <w:spacing w:before="80" w:after="80"/>
              <w:rPr>
                <w:rFonts w:asciiTheme="minorHAnsi" w:hAnsiTheme="minorHAnsi" w:cstheme="minorHAnsi"/>
                <w:sz w:val="20"/>
                <w:szCs w:val="20"/>
              </w:rPr>
            </w:pPr>
            <w:r w:rsidRPr="007C620E">
              <w:rPr>
                <w:rFonts w:asciiTheme="minorHAnsi" w:hAnsiTheme="minorHAnsi" w:cstheme="minorHAnsi"/>
                <w:sz w:val="20"/>
                <w:szCs w:val="20"/>
              </w:rPr>
              <w:t xml:space="preserve">Matters arising: </w:t>
            </w:r>
          </w:p>
          <w:p w14:paraId="34A53C39" w14:textId="77777777" w:rsidR="007C620E" w:rsidRPr="007C620E" w:rsidRDefault="007C620E" w:rsidP="00A4760E">
            <w:pPr>
              <w:numPr>
                <w:ilvl w:val="0"/>
                <w:numId w:val="21"/>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The Community Reference Group (CRG) noted the open actions and issues register. </w:t>
            </w:r>
          </w:p>
          <w:p w14:paraId="39646049" w14:textId="636504F7" w:rsidR="005D0081" w:rsidRPr="00A4760E" w:rsidRDefault="005D0081" w:rsidP="00A4760E">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A274D5F" w14:textId="77777777" w:rsidTr="00A45756">
        <w:trPr>
          <w:trHeight w:val="340"/>
        </w:trPr>
        <w:tc>
          <w:tcPr>
            <w:tcW w:w="1135" w:type="dxa"/>
            <w:tcBorders>
              <w:bottom w:val="nil"/>
            </w:tcBorders>
            <w:shd w:val="clear" w:color="auto" w:fill="D9D9D9" w:themeFill="background1" w:themeFillShade="D9"/>
            <w:vAlign w:val="center"/>
          </w:tcPr>
          <w:p w14:paraId="454D9E63" w14:textId="77777777"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2C993817" w:rsidR="00145AF9" w:rsidRPr="00A4760E" w:rsidRDefault="007C620E"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Presentation from Rail Infrastructure Alliance (RIA)</w:t>
            </w:r>
          </w:p>
        </w:tc>
      </w:tr>
      <w:tr w:rsidR="00145AF9" w:rsidRPr="00191251" w14:paraId="7768E9AF" w14:textId="77777777" w:rsidTr="00A45756">
        <w:trPr>
          <w:trHeight w:val="935"/>
        </w:trPr>
        <w:tc>
          <w:tcPr>
            <w:tcW w:w="1135" w:type="dxa"/>
            <w:tcBorders>
              <w:top w:val="nil"/>
              <w:bottom w:val="single" w:sz="4" w:space="0" w:color="808080" w:themeColor="background1" w:themeShade="80"/>
            </w:tcBorders>
          </w:tcPr>
          <w:p w14:paraId="40CFFE1E" w14:textId="77777777" w:rsidR="00145AF9" w:rsidRPr="00A4760E" w:rsidRDefault="00145AF9" w:rsidP="00A4760E">
            <w:pPr>
              <w:spacing w:before="80" w:after="80"/>
              <w:jc w:val="center"/>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5169CA64" w14:textId="77777777" w:rsidR="007C620E" w:rsidRPr="007C620E" w:rsidRDefault="007C620E" w:rsidP="00A4760E">
            <w:pPr>
              <w:spacing w:before="80" w:after="80"/>
              <w:rPr>
                <w:rFonts w:asciiTheme="minorHAnsi" w:hAnsiTheme="minorHAnsi" w:cstheme="minorHAnsi"/>
                <w:sz w:val="20"/>
                <w:szCs w:val="20"/>
              </w:rPr>
            </w:pPr>
            <w:r w:rsidRPr="007C620E">
              <w:rPr>
                <w:rFonts w:asciiTheme="minorHAnsi" w:hAnsiTheme="minorHAnsi" w:cstheme="minorHAnsi"/>
                <w:sz w:val="20"/>
                <w:szCs w:val="20"/>
              </w:rPr>
              <w:t xml:space="preserve">Presentation by Daniel McKenna (RPV) on RIA procurement, update on Eastern Portal development and draft Early Works Plan. </w:t>
            </w:r>
          </w:p>
          <w:p w14:paraId="6286305F" w14:textId="77777777" w:rsidR="007C620E" w:rsidRPr="007C620E" w:rsidRDefault="007C620E" w:rsidP="00A4760E">
            <w:pPr>
              <w:spacing w:before="80" w:after="80"/>
              <w:rPr>
                <w:rFonts w:asciiTheme="minorHAnsi" w:hAnsiTheme="minorHAnsi" w:cstheme="minorHAnsi"/>
                <w:sz w:val="20"/>
                <w:szCs w:val="20"/>
              </w:rPr>
            </w:pPr>
            <w:r w:rsidRPr="007C620E">
              <w:rPr>
                <w:rFonts w:asciiTheme="minorHAnsi" w:hAnsiTheme="minorHAnsi" w:cstheme="minorHAnsi"/>
                <w:sz w:val="20"/>
                <w:szCs w:val="20"/>
              </w:rPr>
              <w:t>Matters arising:</w:t>
            </w:r>
          </w:p>
          <w:p w14:paraId="50FAA8BE" w14:textId="77777777" w:rsidR="007C620E" w:rsidRPr="007C620E" w:rsidRDefault="007C620E" w:rsidP="00A4760E">
            <w:pPr>
              <w:numPr>
                <w:ilvl w:val="0"/>
                <w:numId w:val="22"/>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The CRG discussed tree removal and the potential for existing trees to be used as barriers to sound and dust. </w:t>
            </w:r>
          </w:p>
          <w:p w14:paraId="3B286102" w14:textId="1E629550" w:rsidR="007C620E" w:rsidRPr="007C620E" w:rsidRDefault="007C620E" w:rsidP="00A4760E">
            <w:pPr>
              <w:numPr>
                <w:ilvl w:val="0"/>
                <w:numId w:val="22"/>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Georgie Birch raised the occupation of South Yarra Siding to support project works. RPV confirmed that the target date for occupation is early September 2018. </w:t>
            </w:r>
            <w:r w:rsidR="00101B82">
              <w:rPr>
                <w:rFonts w:asciiTheme="minorHAnsi" w:hAnsiTheme="minorHAnsi" w:cstheme="minorHAnsi"/>
                <w:sz w:val="20"/>
                <w:szCs w:val="20"/>
              </w:rPr>
              <w:t>The project</w:t>
            </w:r>
            <w:r w:rsidRPr="007C620E">
              <w:rPr>
                <w:rFonts w:asciiTheme="minorHAnsi" w:hAnsiTheme="minorHAnsi" w:cstheme="minorHAnsi"/>
                <w:sz w:val="20"/>
                <w:szCs w:val="20"/>
              </w:rPr>
              <w:t xml:space="preserve"> is working with council to identify possible alternative </w:t>
            </w:r>
            <w:r w:rsidR="00101B82">
              <w:rPr>
                <w:rFonts w:asciiTheme="minorHAnsi" w:hAnsiTheme="minorHAnsi" w:cstheme="minorHAnsi"/>
                <w:sz w:val="20"/>
                <w:szCs w:val="20"/>
              </w:rPr>
              <w:t>open space</w:t>
            </w:r>
            <w:r w:rsidRPr="007C620E">
              <w:rPr>
                <w:rFonts w:asciiTheme="minorHAnsi" w:hAnsiTheme="minorHAnsi" w:cstheme="minorHAnsi"/>
                <w:sz w:val="20"/>
                <w:szCs w:val="20"/>
              </w:rPr>
              <w:t xml:space="preserve">. </w:t>
            </w:r>
          </w:p>
          <w:p w14:paraId="171E575B" w14:textId="77777777" w:rsidR="007C620E" w:rsidRPr="007C620E" w:rsidRDefault="007C620E" w:rsidP="00A4760E">
            <w:pPr>
              <w:numPr>
                <w:ilvl w:val="0"/>
                <w:numId w:val="22"/>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Jonathan Forbes raised site access. RPV confirmed that site access for spoil removal is planned from William Street and Arthur Street onto Chapel Street. </w:t>
            </w:r>
          </w:p>
          <w:p w14:paraId="06549F1E" w14:textId="13503A46" w:rsidR="005D0081" w:rsidRPr="00A4760E" w:rsidRDefault="005D0081" w:rsidP="00A4760E">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6691E695" w14:textId="77777777" w:rsidTr="00A45756">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lastRenderedPageBreak/>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6B27FD6A" w:rsidR="00145AF9" w:rsidRPr="00A4760E" w:rsidRDefault="00145AF9" w:rsidP="00A4760E">
            <w:pPr>
              <w:spacing w:before="80" w:after="80"/>
              <w:rPr>
                <w:rFonts w:asciiTheme="minorHAnsi" w:hAnsiTheme="minorHAnsi" w:cstheme="minorHAnsi"/>
                <w:b/>
                <w:sz w:val="20"/>
                <w:szCs w:val="20"/>
              </w:rPr>
            </w:pPr>
            <w:r w:rsidRPr="00A4760E">
              <w:rPr>
                <w:rFonts w:asciiTheme="minorHAnsi" w:hAnsiTheme="minorHAnsi" w:cstheme="minorHAnsi"/>
                <w:b/>
                <w:sz w:val="20"/>
                <w:szCs w:val="20"/>
              </w:rPr>
              <w:t>Pres</w:t>
            </w:r>
            <w:r w:rsidR="007D1612" w:rsidRPr="00A4760E">
              <w:rPr>
                <w:rFonts w:asciiTheme="minorHAnsi" w:hAnsiTheme="minorHAnsi" w:cstheme="minorHAnsi"/>
                <w:b/>
                <w:sz w:val="20"/>
                <w:szCs w:val="20"/>
              </w:rPr>
              <w:t xml:space="preserve">entation </w:t>
            </w:r>
            <w:r w:rsidR="007C620E" w:rsidRPr="00A4760E">
              <w:rPr>
                <w:rFonts w:asciiTheme="minorHAnsi" w:hAnsiTheme="minorHAnsi" w:cstheme="minorHAnsi"/>
                <w:b/>
                <w:sz w:val="20"/>
                <w:szCs w:val="20"/>
              </w:rPr>
              <w:t>from Cross Yarra Partnership (CYP)</w:t>
            </w:r>
          </w:p>
        </w:tc>
      </w:tr>
      <w:tr w:rsidR="00145AF9" w:rsidRPr="00191251" w14:paraId="48635BBA" w14:textId="77777777" w:rsidTr="00A45756">
        <w:trPr>
          <w:trHeight w:val="9673"/>
        </w:trPr>
        <w:tc>
          <w:tcPr>
            <w:tcW w:w="1135" w:type="dxa"/>
            <w:tcBorders>
              <w:top w:val="nil"/>
              <w:bottom w:val="single" w:sz="4" w:space="0" w:color="808080" w:themeColor="background1" w:themeShade="80"/>
            </w:tcBorders>
          </w:tcPr>
          <w:p w14:paraId="0647D84B" w14:textId="77777777" w:rsidR="00145AF9" w:rsidRPr="00A4760E" w:rsidRDefault="00145AF9" w:rsidP="00A4760E">
            <w:pPr>
              <w:autoSpaceDE w:val="0"/>
              <w:autoSpaceDN w:val="0"/>
              <w:adjustRightInd w:val="0"/>
              <w:spacing w:before="80" w:after="80"/>
              <w:rPr>
                <w:rFonts w:asciiTheme="minorHAnsi" w:hAnsiTheme="minorHAnsi" w:cstheme="minorHAnsi"/>
                <w:b/>
                <w:sz w:val="20"/>
                <w:szCs w:val="20"/>
              </w:rPr>
            </w:pPr>
          </w:p>
          <w:p w14:paraId="0D4179E2" w14:textId="77777777" w:rsidR="00145AF9" w:rsidRPr="00A4760E" w:rsidRDefault="00145AF9" w:rsidP="00A4760E">
            <w:pPr>
              <w:autoSpaceDE w:val="0"/>
              <w:autoSpaceDN w:val="0"/>
              <w:adjustRightInd w:val="0"/>
              <w:spacing w:before="80" w:after="80"/>
              <w:rPr>
                <w:rFonts w:asciiTheme="minorHAnsi" w:hAnsiTheme="minorHAnsi" w:cstheme="minorHAnsi"/>
                <w:b/>
                <w:sz w:val="20"/>
                <w:szCs w:val="20"/>
              </w:rPr>
            </w:pPr>
          </w:p>
          <w:p w14:paraId="23ED9544" w14:textId="77777777" w:rsidR="00145AF9" w:rsidRPr="00A4760E" w:rsidRDefault="00145AF9" w:rsidP="00A4760E">
            <w:pPr>
              <w:autoSpaceDE w:val="0"/>
              <w:autoSpaceDN w:val="0"/>
              <w:adjustRightInd w:val="0"/>
              <w:spacing w:before="80" w:after="80"/>
              <w:rPr>
                <w:rFonts w:asciiTheme="minorHAnsi" w:hAnsiTheme="minorHAnsi" w:cstheme="minorHAnsi"/>
                <w:b/>
                <w:sz w:val="20"/>
                <w:szCs w:val="20"/>
              </w:rPr>
            </w:pPr>
          </w:p>
          <w:p w14:paraId="0D7F656D" w14:textId="7296CAF7" w:rsidR="00145AF9" w:rsidRPr="00A4760E" w:rsidRDefault="00145AF9" w:rsidP="00A4760E">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10462438" w14:textId="5740279F" w:rsidR="007C620E" w:rsidRPr="007C620E" w:rsidRDefault="007C620E" w:rsidP="00A4760E">
            <w:pPr>
              <w:spacing w:before="80" w:after="80"/>
              <w:rPr>
                <w:rFonts w:asciiTheme="minorHAnsi" w:hAnsiTheme="minorHAnsi" w:cstheme="minorHAnsi"/>
                <w:sz w:val="20"/>
                <w:szCs w:val="20"/>
              </w:rPr>
            </w:pPr>
            <w:r w:rsidRPr="007C620E">
              <w:rPr>
                <w:rFonts w:asciiTheme="minorHAnsi" w:hAnsiTheme="minorHAnsi" w:cstheme="minorHAnsi"/>
                <w:sz w:val="20"/>
                <w:szCs w:val="20"/>
              </w:rPr>
              <w:t>Presentation by Steve Denton (CYP) on current and upcoming work, including site establishment, tree removal, service relocation and delineation fencing. Presentation by David Glossop (CYP) on tree removal and Environmental Performance Requirement</w:t>
            </w:r>
            <w:r w:rsidR="00101B82">
              <w:rPr>
                <w:rFonts w:asciiTheme="minorHAnsi" w:hAnsiTheme="minorHAnsi" w:cstheme="minorHAnsi"/>
                <w:sz w:val="20"/>
                <w:szCs w:val="20"/>
              </w:rPr>
              <w:t>s</w:t>
            </w:r>
            <w:r w:rsidRPr="007C620E">
              <w:rPr>
                <w:rFonts w:asciiTheme="minorHAnsi" w:hAnsiTheme="minorHAnsi" w:cstheme="minorHAnsi"/>
                <w:sz w:val="20"/>
                <w:szCs w:val="20"/>
              </w:rPr>
              <w:t xml:space="preserve"> (EPR) modelling. Presentation by Mary Parker (CYP) on the creative strategy.</w:t>
            </w:r>
          </w:p>
          <w:p w14:paraId="6DE83D93" w14:textId="77777777" w:rsidR="007C620E" w:rsidRPr="007C620E" w:rsidRDefault="007C620E" w:rsidP="00A4760E">
            <w:pPr>
              <w:spacing w:before="80" w:after="80"/>
              <w:rPr>
                <w:rFonts w:asciiTheme="minorHAnsi" w:hAnsiTheme="minorHAnsi" w:cstheme="minorHAnsi"/>
                <w:sz w:val="20"/>
                <w:szCs w:val="20"/>
              </w:rPr>
            </w:pPr>
            <w:r w:rsidRPr="007C620E">
              <w:rPr>
                <w:rFonts w:asciiTheme="minorHAnsi" w:hAnsiTheme="minorHAnsi" w:cstheme="minorHAnsi"/>
                <w:sz w:val="20"/>
                <w:szCs w:val="20"/>
              </w:rPr>
              <w:t>Matters arising:</w:t>
            </w:r>
          </w:p>
          <w:p w14:paraId="018F2A51" w14:textId="5600FE33"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Georgie Birch queried when temporary fencing around the worksite will be replaced by </w:t>
            </w:r>
            <w:r w:rsidR="00B82D37">
              <w:rPr>
                <w:rFonts w:asciiTheme="minorHAnsi" w:hAnsiTheme="minorHAnsi" w:cstheme="minorHAnsi"/>
                <w:sz w:val="20"/>
                <w:szCs w:val="20"/>
              </w:rPr>
              <w:t>barriers</w:t>
            </w:r>
            <w:r w:rsidRPr="007C620E">
              <w:rPr>
                <w:rFonts w:asciiTheme="minorHAnsi" w:hAnsiTheme="minorHAnsi" w:cstheme="minorHAnsi"/>
                <w:sz w:val="20"/>
                <w:szCs w:val="20"/>
              </w:rPr>
              <w:t xml:space="preserve">. CYP confirmed that the </w:t>
            </w:r>
            <w:r w:rsidR="00B82D37">
              <w:rPr>
                <w:rFonts w:asciiTheme="minorHAnsi" w:hAnsiTheme="minorHAnsi" w:cstheme="minorHAnsi"/>
                <w:sz w:val="20"/>
                <w:szCs w:val="20"/>
              </w:rPr>
              <w:t>barriers</w:t>
            </w:r>
            <w:r w:rsidRPr="007C620E">
              <w:rPr>
                <w:rFonts w:asciiTheme="minorHAnsi" w:hAnsiTheme="minorHAnsi" w:cstheme="minorHAnsi"/>
                <w:sz w:val="20"/>
                <w:szCs w:val="20"/>
              </w:rPr>
              <w:t xml:space="preserve">, including visual treatment will be installed at the time the main works commence in August 2018. </w:t>
            </w:r>
          </w:p>
          <w:p w14:paraId="6C5706EB" w14:textId="7F24DBF7"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Jonathan Forbes commented he had observed jersey barrier</w:t>
            </w:r>
            <w:r w:rsidR="00AB65DE">
              <w:rPr>
                <w:rFonts w:asciiTheme="minorHAnsi" w:hAnsiTheme="minorHAnsi" w:cstheme="minorHAnsi"/>
                <w:sz w:val="20"/>
                <w:szCs w:val="20"/>
              </w:rPr>
              <w:t>s</w:t>
            </w:r>
            <w:r w:rsidRPr="007C620E">
              <w:rPr>
                <w:rFonts w:asciiTheme="minorHAnsi" w:hAnsiTheme="minorHAnsi" w:cstheme="minorHAnsi"/>
                <w:sz w:val="20"/>
                <w:szCs w:val="20"/>
              </w:rPr>
              <w:t xml:space="preserve"> </w:t>
            </w:r>
            <w:r w:rsidR="00AB65DE">
              <w:rPr>
                <w:rFonts w:asciiTheme="minorHAnsi" w:hAnsiTheme="minorHAnsi" w:cstheme="minorHAnsi"/>
                <w:sz w:val="20"/>
                <w:szCs w:val="20"/>
              </w:rPr>
              <w:t>with screens</w:t>
            </w:r>
            <w:r w:rsidR="00AB65DE" w:rsidRPr="007C620E">
              <w:rPr>
                <w:rFonts w:asciiTheme="minorHAnsi" w:hAnsiTheme="minorHAnsi" w:cstheme="minorHAnsi"/>
                <w:sz w:val="20"/>
                <w:szCs w:val="20"/>
              </w:rPr>
              <w:t xml:space="preserve"> </w:t>
            </w:r>
            <w:r w:rsidRPr="007C620E">
              <w:rPr>
                <w:rFonts w:asciiTheme="minorHAnsi" w:hAnsiTheme="minorHAnsi" w:cstheme="minorHAnsi"/>
                <w:sz w:val="20"/>
                <w:szCs w:val="20"/>
              </w:rPr>
              <w:t xml:space="preserve">overseas that are higher than 2.4 metres. CYP confirmed that the wind loading under Australian Standards would require a second set of jersey barriers to facilitate hoardings greater than 2.4 metres high which would limit access to Osborne Street. </w:t>
            </w:r>
          </w:p>
          <w:p w14:paraId="61B146A1" w14:textId="77777777"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Kathy Dalton queried when the gantry crane would be installed. CYP confirmed that February 2019 is the target date. </w:t>
            </w:r>
          </w:p>
          <w:p w14:paraId="68EF6B06" w14:textId="533CEF9A"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Tennessee </w:t>
            </w:r>
            <w:proofErr w:type="spellStart"/>
            <w:r w:rsidRPr="007C620E">
              <w:rPr>
                <w:rFonts w:asciiTheme="minorHAnsi" w:hAnsiTheme="minorHAnsi" w:cstheme="minorHAnsi"/>
                <w:sz w:val="20"/>
                <w:szCs w:val="20"/>
              </w:rPr>
              <w:t>Leeuwenburg</w:t>
            </w:r>
            <w:proofErr w:type="spellEnd"/>
            <w:r w:rsidRPr="007C620E">
              <w:rPr>
                <w:rFonts w:asciiTheme="minorHAnsi" w:hAnsiTheme="minorHAnsi" w:cstheme="minorHAnsi"/>
                <w:sz w:val="20"/>
                <w:szCs w:val="20"/>
              </w:rPr>
              <w:t xml:space="preserve"> raised upcoming works and dust management</w:t>
            </w:r>
            <w:r w:rsidR="00101B82">
              <w:rPr>
                <w:rFonts w:asciiTheme="minorHAnsi" w:hAnsiTheme="minorHAnsi" w:cstheme="minorHAnsi"/>
                <w:sz w:val="20"/>
                <w:szCs w:val="20"/>
              </w:rPr>
              <w:t>,</w:t>
            </w:r>
            <w:r w:rsidRPr="007C620E">
              <w:rPr>
                <w:rFonts w:asciiTheme="minorHAnsi" w:hAnsiTheme="minorHAnsi" w:cstheme="minorHAnsi"/>
                <w:sz w:val="20"/>
                <w:szCs w:val="20"/>
              </w:rPr>
              <w:t xml:space="preserve"> commenting that a high volume of trucks will generate dust. CYP confirmed that the wetter weather this time of year often assists with dust management and that street sweepers and water carts will be used. </w:t>
            </w:r>
          </w:p>
          <w:p w14:paraId="43E9AB88" w14:textId="64C74A4D"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Tennessee </w:t>
            </w:r>
            <w:proofErr w:type="spellStart"/>
            <w:r w:rsidRPr="007C620E">
              <w:rPr>
                <w:rFonts w:asciiTheme="minorHAnsi" w:hAnsiTheme="minorHAnsi" w:cstheme="minorHAnsi"/>
                <w:sz w:val="20"/>
                <w:szCs w:val="20"/>
              </w:rPr>
              <w:t>Leeuwenburg</w:t>
            </w:r>
            <w:proofErr w:type="spellEnd"/>
            <w:r w:rsidRPr="007C620E">
              <w:rPr>
                <w:rFonts w:asciiTheme="minorHAnsi" w:hAnsiTheme="minorHAnsi" w:cstheme="minorHAnsi"/>
                <w:sz w:val="20"/>
                <w:szCs w:val="20"/>
              </w:rPr>
              <w:t xml:space="preserve"> raised EPR monitoring and commented stakeholders should receive alerts when EPRs are noncompliant. CYP confirmed it will take the ma</w:t>
            </w:r>
            <w:r w:rsidRPr="00A4760E">
              <w:rPr>
                <w:rFonts w:asciiTheme="minorHAnsi" w:hAnsiTheme="minorHAnsi" w:cstheme="minorHAnsi"/>
                <w:sz w:val="20"/>
                <w:szCs w:val="20"/>
              </w:rPr>
              <w:t>t</w:t>
            </w:r>
            <w:r w:rsidRPr="007C620E">
              <w:rPr>
                <w:rFonts w:asciiTheme="minorHAnsi" w:hAnsiTheme="minorHAnsi" w:cstheme="minorHAnsi"/>
                <w:sz w:val="20"/>
                <w:szCs w:val="20"/>
              </w:rPr>
              <w:t xml:space="preserve">ter under advisement. </w:t>
            </w:r>
          </w:p>
          <w:p w14:paraId="76665EE3" w14:textId="4706D2D0"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Jonathan Forbes </w:t>
            </w:r>
            <w:r w:rsidR="00AB65DE">
              <w:rPr>
                <w:rFonts w:asciiTheme="minorHAnsi" w:hAnsiTheme="minorHAnsi" w:cstheme="minorHAnsi"/>
                <w:sz w:val="20"/>
                <w:szCs w:val="20"/>
              </w:rPr>
              <w:t xml:space="preserve">raised </w:t>
            </w:r>
            <w:r w:rsidRPr="007C620E">
              <w:rPr>
                <w:rFonts w:asciiTheme="minorHAnsi" w:hAnsiTheme="minorHAnsi" w:cstheme="minorHAnsi"/>
                <w:sz w:val="20"/>
                <w:szCs w:val="20"/>
              </w:rPr>
              <w:t>EPR guidelines and monitoring. CYP confirmed real</w:t>
            </w:r>
            <w:r w:rsidR="00601E9E">
              <w:rPr>
                <w:rFonts w:asciiTheme="minorHAnsi" w:hAnsiTheme="minorHAnsi" w:cstheme="minorHAnsi"/>
                <w:sz w:val="20"/>
                <w:szCs w:val="20"/>
              </w:rPr>
              <w:t xml:space="preserve"> </w:t>
            </w:r>
            <w:r w:rsidRPr="007C620E">
              <w:rPr>
                <w:rFonts w:asciiTheme="minorHAnsi" w:hAnsiTheme="minorHAnsi" w:cstheme="minorHAnsi"/>
                <w:sz w:val="20"/>
                <w:szCs w:val="20"/>
              </w:rPr>
              <w:t xml:space="preserve">time monitoring will be conducted using equipment located in the precinct. Hand held equipment and visual monitoring will also be conducted. Warning limits will be set so that impacts can be mitigated before EPR exceedance. </w:t>
            </w:r>
          </w:p>
          <w:p w14:paraId="50532C8A" w14:textId="6A50FB37"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The Community Reference Group discussed the Residential Impact Mitigation Guidelines (RIMG). Joy Manners queried if the guidelines provide respite for residents who might be home during </w:t>
            </w:r>
            <w:r w:rsidR="00624395">
              <w:rPr>
                <w:rFonts w:asciiTheme="minorHAnsi" w:hAnsiTheme="minorHAnsi" w:cstheme="minorHAnsi"/>
                <w:sz w:val="20"/>
                <w:szCs w:val="20"/>
              </w:rPr>
              <w:t>the day when nois</w:t>
            </w:r>
            <w:r w:rsidRPr="007C620E">
              <w:rPr>
                <w:rFonts w:asciiTheme="minorHAnsi" w:hAnsiTheme="minorHAnsi" w:cstheme="minorHAnsi"/>
                <w:sz w:val="20"/>
                <w:szCs w:val="20"/>
              </w:rPr>
              <w:t xml:space="preserve">y works are planned. Ruth Speedy commented that there’s an opportunity for the council to get involved in this space. CYP confirmed it is working with local stakeholders. </w:t>
            </w:r>
          </w:p>
          <w:p w14:paraId="21E09090" w14:textId="6C96EC93"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Joy Manners queried if the </w:t>
            </w:r>
            <w:r w:rsidR="00101B82">
              <w:rPr>
                <w:rFonts w:asciiTheme="minorHAnsi" w:hAnsiTheme="minorHAnsi" w:cstheme="minorHAnsi"/>
                <w:sz w:val="20"/>
                <w:szCs w:val="20"/>
              </w:rPr>
              <w:t xml:space="preserve">CYP </w:t>
            </w:r>
            <w:r w:rsidRPr="007C620E">
              <w:rPr>
                <w:rFonts w:asciiTheme="minorHAnsi" w:hAnsiTheme="minorHAnsi" w:cstheme="minorHAnsi"/>
                <w:sz w:val="20"/>
                <w:szCs w:val="20"/>
              </w:rPr>
              <w:t xml:space="preserve">hoarding treatment proposed as part of the creative strategy on Osborne Street would also be used on hoardings in other areas in the precinct. RPV confirmed that other sites in the precinct are not CYP sites but this is an opportunity that will be discussed with RIA. </w:t>
            </w:r>
          </w:p>
          <w:p w14:paraId="3F16A367" w14:textId="56C3DC74" w:rsidR="007C620E" w:rsidRPr="007C620E" w:rsidRDefault="007C620E" w:rsidP="00A4760E">
            <w:pPr>
              <w:numPr>
                <w:ilvl w:val="0"/>
                <w:numId w:val="23"/>
              </w:numPr>
              <w:spacing w:before="80" w:after="80"/>
              <w:ind w:left="540"/>
              <w:textAlignment w:val="center"/>
              <w:rPr>
                <w:rFonts w:asciiTheme="minorHAnsi" w:hAnsiTheme="minorHAnsi" w:cstheme="minorHAnsi"/>
                <w:sz w:val="20"/>
                <w:szCs w:val="20"/>
              </w:rPr>
            </w:pPr>
            <w:r w:rsidRPr="007C620E">
              <w:rPr>
                <w:rFonts w:asciiTheme="minorHAnsi" w:hAnsiTheme="minorHAnsi" w:cstheme="minorHAnsi"/>
                <w:sz w:val="20"/>
                <w:szCs w:val="20"/>
              </w:rPr>
              <w:t xml:space="preserve">Joy Manners commented on the amount of graffiti evident in the local area. CYP confirmed this is an issue across the project alignment. City of Stonnington confirmed it is engaged with the issue. </w:t>
            </w:r>
            <w:r w:rsidR="00101B82">
              <w:rPr>
                <w:rFonts w:asciiTheme="minorHAnsi" w:hAnsiTheme="minorHAnsi" w:cstheme="minorHAnsi"/>
                <w:sz w:val="20"/>
                <w:szCs w:val="20"/>
              </w:rPr>
              <w:t>Hoarding treatments can assist in deterring such behaviour.</w:t>
            </w:r>
          </w:p>
          <w:p w14:paraId="6B62CD1A" w14:textId="03FD15D0" w:rsidR="0066367D" w:rsidRPr="00A4760E" w:rsidRDefault="0066367D" w:rsidP="00A4760E">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2C418CF0" w14:textId="77777777" w:rsidTr="00A45756">
        <w:trPr>
          <w:trHeight w:val="340"/>
        </w:trPr>
        <w:tc>
          <w:tcPr>
            <w:tcW w:w="1135" w:type="dxa"/>
            <w:tcBorders>
              <w:bottom w:val="nil"/>
            </w:tcBorders>
            <w:shd w:val="clear" w:color="auto" w:fill="D9D9D9" w:themeFill="background1" w:themeFillShade="D9"/>
            <w:vAlign w:val="center"/>
          </w:tcPr>
          <w:p w14:paraId="26C2BD06" w14:textId="77777777"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613F5020"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 xml:space="preserve">Presentation </w:t>
            </w:r>
            <w:r w:rsidR="007D1612" w:rsidRPr="00A4760E">
              <w:rPr>
                <w:rFonts w:asciiTheme="minorHAnsi" w:hAnsiTheme="minorHAnsi" w:cstheme="minorHAnsi"/>
                <w:color w:val="auto"/>
                <w:sz w:val="20"/>
              </w:rPr>
              <w:t xml:space="preserve">from </w:t>
            </w:r>
            <w:r w:rsidR="00A4760E" w:rsidRPr="00A4760E">
              <w:rPr>
                <w:rFonts w:asciiTheme="minorHAnsi" w:hAnsiTheme="minorHAnsi" w:cstheme="minorHAnsi"/>
                <w:color w:val="auto"/>
                <w:sz w:val="20"/>
              </w:rPr>
              <w:t>Metro Trains Melbourne (MTM)</w:t>
            </w:r>
          </w:p>
        </w:tc>
      </w:tr>
      <w:tr w:rsidR="00145AF9" w:rsidRPr="00191251" w14:paraId="2E82E06F" w14:textId="77777777" w:rsidTr="00A45756">
        <w:trPr>
          <w:trHeight w:val="884"/>
        </w:trPr>
        <w:tc>
          <w:tcPr>
            <w:tcW w:w="1135" w:type="dxa"/>
            <w:tcBorders>
              <w:top w:val="nil"/>
              <w:bottom w:val="single" w:sz="4" w:space="0" w:color="808080" w:themeColor="background1" w:themeShade="80"/>
            </w:tcBorders>
          </w:tcPr>
          <w:p w14:paraId="4371B948" w14:textId="77777777" w:rsidR="00145AF9" w:rsidRPr="00A4760E" w:rsidRDefault="00145AF9" w:rsidP="00A4760E">
            <w:pPr>
              <w:spacing w:before="80" w:after="80"/>
              <w:jc w:val="center"/>
              <w:rPr>
                <w:rFonts w:asciiTheme="minorHAnsi" w:hAnsiTheme="minorHAnsi" w:cstheme="minorHAnsi"/>
                <w:b/>
                <w:sz w:val="20"/>
                <w:szCs w:val="20"/>
              </w:rPr>
            </w:pPr>
          </w:p>
          <w:p w14:paraId="670572DB" w14:textId="77777777" w:rsidR="005D0081" w:rsidRPr="00A4760E" w:rsidRDefault="005D0081" w:rsidP="00A4760E">
            <w:pPr>
              <w:spacing w:before="80" w:after="80"/>
              <w:jc w:val="center"/>
              <w:rPr>
                <w:rFonts w:asciiTheme="minorHAnsi" w:hAnsiTheme="minorHAnsi" w:cstheme="minorHAnsi"/>
                <w:b/>
                <w:sz w:val="20"/>
                <w:szCs w:val="20"/>
              </w:rPr>
            </w:pPr>
          </w:p>
          <w:p w14:paraId="3D3D0569" w14:textId="77777777" w:rsidR="005D0081" w:rsidRPr="00A4760E" w:rsidRDefault="005D0081" w:rsidP="00A4760E">
            <w:pPr>
              <w:spacing w:before="80" w:after="80"/>
              <w:jc w:val="center"/>
              <w:rPr>
                <w:rFonts w:asciiTheme="minorHAnsi" w:hAnsiTheme="minorHAnsi" w:cstheme="minorHAnsi"/>
                <w:b/>
                <w:sz w:val="20"/>
                <w:szCs w:val="20"/>
              </w:rPr>
            </w:pPr>
          </w:p>
          <w:p w14:paraId="0E8EEBC2" w14:textId="77777777" w:rsidR="005D0081" w:rsidRPr="00A4760E" w:rsidRDefault="005D0081" w:rsidP="00A4760E">
            <w:pPr>
              <w:spacing w:before="80" w:after="80"/>
              <w:jc w:val="center"/>
              <w:rPr>
                <w:rFonts w:asciiTheme="minorHAnsi" w:hAnsiTheme="minorHAnsi" w:cstheme="minorHAnsi"/>
                <w:b/>
                <w:sz w:val="20"/>
                <w:szCs w:val="20"/>
              </w:rPr>
            </w:pPr>
          </w:p>
          <w:p w14:paraId="73C47123" w14:textId="77777777" w:rsidR="005D0081" w:rsidRPr="00A4760E" w:rsidRDefault="005D0081" w:rsidP="00A4760E">
            <w:pPr>
              <w:spacing w:before="80" w:after="80"/>
              <w:jc w:val="center"/>
              <w:rPr>
                <w:rFonts w:asciiTheme="minorHAnsi" w:hAnsiTheme="minorHAnsi" w:cstheme="minorHAnsi"/>
                <w:b/>
                <w:sz w:val="20"/>
                <w:szCs w:val="20"/>
              </w:rPr>
            </w:pPr>
          </w:p>
          <w:p w14:paraId="5FE81C8D" w14:textId="77777777" w:rsidR="005D0081" w:rsidRPr="00A4760E" w:rsidRDefault="005D0081" w:rsidP="00A4760E">
            <w:pPr>
              <w:spacing w:before="80" w:after="80"/>
              <w:jc w:val="center"/>
              <w:rPr>
                <w:rFonts w:asciiTheme="minorHAnsi" w:hAnsiTheme="minorHAnsi" w:cstheme="minorHAnsi"/>
                <w:b/>
                <w:sz w:val="20"/>
                <w:szCs w:val="20"/>
              </w:rPr>
            </w:pPr>
          </w:p>
          <w:p w14:paraId="1065390C" w14:textId="77777777" w:rsidR="005D0081" w:rsidRPr="00A4760E" w:rsidRDefault="005D0081" w:rsidP="00A4760E">
            <w:pPr>
              <w:spacing w:before="80" w:after="80"/>
              <w:jc w:val="center"/>
              <w:rPr>
                <w:rFonts w:asciiTheme="minorHAnsi" w:hAnsiTheme="minorHAnsi" w:cstheme="minorHAnsi"/>
                <w:b/>
                <w:sz w:val="20"/>
                <w:szCs w:val="20"/>
              </w:rPr>
            </w:pPr>
          </w:p>
          <w:p w14:paraId="38B15DB7" w14:textId="77777777" w:rsidR="005D0081" w:rsidRPr="00A4760E" w:rsidRDefault="005D0081" w:rsidP="00A4760E">
            <w:pPr>
              <w:spacing w:before="80" w:after="80"/>
              <w:jc w:val="center"/>
              <w:rPr>
                <w:rFonts w:asciiTheme="minorHAnsi" w:hAnsiTheme="minorHAnsi" w:cstheme="minorHAnsi"/>
                <w:b/>
                <w:sz w:val="20"/>
                <w:szCs w:val="20"/>
              </w:rPr>
            </w:pPr>
          </w:p>
          <w:p w14:paraId="4AA4F2FD" w14:textId="77777777" w:rsidR="005D0081" w:rsidRPr="00A4760E" w:rsidRDefault="005D0081" w:rsidP="00A4760E">
            <w:pPr>
              <w:spacing w:before="80" w:after="80"/>
              <w:jc w:val="center"/>
              <w:rPr>
                <w:rFonts w:asciiTheme="minorHAnsi" w:hAnsiTheme="minorHAnsi" w:cstheme="minorHAnsi"/>
                <w:b/>
                <w:sz w:val="20"/>
                <w:szCs w:val="20"/>
              </w:rPr>
            </w:pPr>
          </w:p>
          <w:p w14:paraId="6D871A08" w14:textId="77777777" w:rsidR="007747C7" w:rsidRPr="00A4760E" w:rsidRDefault="007747C7" w:rsidP="00A4760E">
            <w:pPr>
              <w:spacing w:before="80" w:after="80"/>
              <w:rPr>
                <w:rFonts w:asciiTheme="minorHAnsi" w:hAnsiTheme="minorHAnsi" w:cstheme="minorHAnsi"/>
                <w:b/>
                <w:sz w:val="20"/>
                <w:szCs w:val="20"/>
              </w:rPr>
            </w:pPr>
          </w:p>
          <w:p w14:paraId="69C88ED4" w14:textId="1418FCAA" w:rsidR="005D0081" w:rsidRPr="00A4760E" w:rsidRDefault="005D0081" w:rsidP="00A4760E">
            <w:pPr>
              <w:spacing w:before="80" w:after="80"/>
              <w:rPr>
                <w:rFonts w:asciiTheme="minorHAnsi" w:hAnsiTheme="minorHAnsi" w:cstheme="minorHAnsi"/>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11787856" w14:textId="77777777" w:rsidR="00A4760E" w:rsidRPr="00A4760E" w:rsidRDefault="00A4760E" w:rsidP="00A4760E">
            <w:pPr>
              <w:spacing w:before="80" w:after="80"/>
              <w:rPr>
                <w:rFonts w:asciiTheme="minorHAnsi" w:hAnsiTheme="minorHAnsi" w:cstheme="minorHAnsi"/>
                <w:sz w:val="20"/>
                <w:szCs w:val="20"/>
              </w:rPr>
            </w:pPr>
            <w:r w:rsidRPr="00A4760E">
              <w:rPr>
                <w:rFonts w:asciiTheme="minorHAnsi" w:hAnsiTheme="minorHAnsi" w:cstheme="minorHAnsi"/>
                <w:sz w:val="20"/>
                <w:szCs w:val="20"/>
              </w:rPr>
              <w:lastRenderedPageBreak/>
              <w:t xml:space="preserve">Presentation by Clare Robertson (MTM) on upcoming rail disruptions and train replacement services. </w:t>
            </w:r>
          </w:p>
          <w:p w14:paraId="55AD2666" w14:textId="77777777" w:rsidR="00A4760E" w:rsidRPr="00A4760E" w:rsidRDefault="00A4760E" w:rsidP="00A4760E">
            <w:pPr>
              <w:spacing w:before="80" w:after="80"/>
              <w:rPr>
                <w:rFonts w:asciiTheme="minorHAnsi" w:hAnsiTheme="minorHAnsi" w:cstheme="minorHAnsi"/>
                <w:sz w:val="20"/>
                <w:szCs w:val="20"/>
              </w:rPr>
            </w:pPr>
            <w:r w:rsidRPr="00A4760E">
              <w:rPr>
                <w:rFonts w:asciiTheme="minorHAnsi" w:hAnsiTheme="minorHAnsi" w:cstheme="minorHAnsi"/>
                <w:sz w:val="20"/>
                <w:szCs w:val="20"/>
              </w:rPr>
              <w:t xml:space="preserve">Matters arising: </w:t>
            </w:r>
          </w:p>
          <w:p w14:paraId="6EA708DE" w14:textId="0888E114" w:rsidR="00A4760E" w:rsidRPr="00A4760E" w:rsidRDefault="00A4760E" w:rsidP="00A4760E">
            <w:pPr>
              <w:numPr>
                <w:ilvl w:val="0"/>
                <w:numId w:val="24"/>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Joy Manners commented there is often congestion caused by vehicles turning right into Yarra Street from Toorak Road. MTM confirmed project teams work with councils to better understand local traffic conditions required for rail service disruptions</w:t>
            </w:r>
            <w:r w:rsidR="00101B82">
              <w:rPr>
                <w:rFonts w:asciiTheme="minorHAnsi" w:hAnsiTheme="minorHAnsi" w:cstheme="minorHAnsi"/>
                <w:sz w:val="20"/>
                <w:szCs w:val="20"/>
              </w:rPr>
              <w:t xml:space="preserve"> and bus replacement services</w:t>
            </w:r>
            <w:r w:rsidRPr="00A4760E">
              <w:rPr>
                <w:rFonts w:asciiTheme="minorHAnsi" w:hAnsiTheme="minorHAnsi" w:cstheme="minorHAnsi"/>
                <w:sz w:val="20"/>
                <w:szCs w:val="20"/>
              </w:rPr>
              <w:t xml:space="preserve">. The City of Stonnington confirmed that this intersection is a known issue currently being considered by council. </w:t>
            </w:r>
          </w:p>
          <w:p w14:paraId="190C297B" w14:textId="77777777" w:rsidR="00A4760E" w:rsidRPr="00A4760E" w:rsidRDefault="00A4760E" w:rsidP="00A4760E">
            <w:pPr>
              <w:numPr>
                <w:ilvl w:val="0"/>
                <w:numId w:val="24"/>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Tennessee </w:t>
            </w:r>
            <w:proofErr w:type="spellStart"/>
            <w:r w:rsidRPr="00A4760E">
              <w:rPr>
                <w:rFonts w:asciiTheme="minorHAnsi" w:hAnsiTheme="minorHAnsi" w:cstheme="minorHAnsi"/>
                <w:sz w:val="20"/>
                <w:szCs w:val="20"/>
              </w:rPr>
              <w:t>Leeuwenburg</w:t>
            </w:r>
            <w:proofErr w:type="spellEnd"/>
            <w:r w:rsidRPr="00A4760E">
              <w:rPr>
                <w:rFonts w:asciiTheme="minorHAnsi" w:hAnsiTheme="minorHAnsi" w:cstheme="minorHAnsi"/>
                <w:sz w:val="20"/>
                <w:szCs w:val="20"/>
              </w:rPr>
              <w:t xml:space="preserve"> queried if MTM maintenance and renewal works will be conducted during the July 2018 occupations for the Metro Tunnel Project. MTM confirmed some tree cutting and rail scrubbing will be conducted on the Sandringham Line between South Yarra Station and Windsor </w:t>
            </w:r>
            <w:r w:rsidRPr="00A4760E">
              <w:rPr>
                <w:rFonts w:asciiTheme="minorHAnsi" w:hAnsiTheme="minorHAnsi" w:cstheme="minorHAnsi"/>
                <w:sz w:val="20"/>
                <w:szCs w:val="20"/>
              </w:rPr>
              <w:lastRenderedPageBreak/>
              <w:t xml:space="preserve">Station. </w:t>
            </w:r>
          </w:p>
          <w:p w14:paraId="02A01ED7" w14:textId="3227F374" w:rsidR="00A4760E" w:rsidRPr="00A4760E" w:rsidRDefault="00A4760E" w:rsidP="00A4760E">
            <w:pPr>
              <w:numPr>
                <w:ilvl w:val="0"/>
                <w:numId w:val="24"/>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Tennessee </w:t>
            </w:r>
            <w:proofErr w:type="spellStart"/>
            <w:r w:rsidRPr="00A4760E">
              <w:rPr>
                <w:rFonts w:asciiTheme="minorHAnsi" w:hAnsiTheme="minorHAnsi" w:cstheme="minorHAnsi"/>
                <w:sz w:val="20"/>
                <w:szCs w:val="20"/>
              </w:rPr>
              <w:t>Leeuwenburg</w:t>
            </w:r>
            <w:proofErr w:type="spellEnd"/>
            <w:r w:rsidRPr="00A4760E">
              <w:rPr>
                <w:rFonts w:asciiTheme="minorHAnsi" w:hAnsiTheme="minorHAnsi" w:cstheme="minorHAnsi"/>
                <w:sz w:val="20"/>
                <w:szCs w:val="20"/>
              </w:rPr>
              <w:t xml:space="preserve"> expressed dissatisfaction with </w:t>
            </w:r>
            <w:r w:rsidR="00AB65DE">
              <w:rPr>
                <w:rFonts w:asciiTheme="minorHAnsi" w:hAnsiTheme="minorHAnsi" w:cstheme="minorHAnsi"/>
                <w:sz w:val="20"/>
                <w:szCs w:val="20"/>
              </w:rPr>
              <w:t>MTM maintenance</w:t>
            </w:r>
            <w:r w:rsidRPr="00A4760E">
              <w:rPr>
                <w:rFonts w:asciiTheme="minorHAnsi" w:hAnsiTheme="minorHAnsi" w:cstheme="minorHAnsi"/>
                <w:sz w:val="20"/>
                <w:szCs w:val="20"/>
              </w:rPr>
              <w:t xml:space="preserve"> works notifications and MTM </w:t>
            </w:r>
            <w:r w:rsidR="00AB65DE">
              <w:rPr>
                <w:rFonts w:asciiTheme="minorHAnsi" w:hAnsiTheme="minorHAnsi" w:cstheme="minorHAnsi"/>
                <w:sz w:val="20"/>
                <w:szCs w:val="20"/>
              </w:rPr>
              <w:t>customer service</w:t>
            </w:r>
            <w:r w:rsidRPr="00A4760E">
              <w:rPr>
                <w:rFonts w:asciiTheme="minorHAnsi" w:hAnsiTheme="minorHAnsi" w:cstheme="minorHAnsi"/>
                <w:sz w:val="20"/>
                <w:szCs w:val="20"/>
              </w:rPr>
              <w:t xml:space="preserve">. </w:t>
            </w:r>
            <w:r w:rsidR="00101B82">
              <w:rPr>
                <w:rFonts w:asciiTheme="minorHAnsi" w:hAnsiTheme="minorHAnsi" w:cstheme="minorHAnsi"/>
                <w:sz w:val="20"/>
                <w:szCs w:val="20"/>
              </w:rPr>
              <w:t>Clare Robertson noted this sentiment.</w:t>
            </w:r>
          </w:p>
          <w:p w14:paraId="4E1C4B55" w14:textId="418D3D4F" w:rsidR="00DD1ADE" w:rsidRPr="00A4760E" w:rsidRDefault="00DD1ADE" w:rsidP="00A4760E">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45AF9" w:rsidRPr="00191251" w14:paraId="13FBF531" w14:textId="77777777" w:rsidTr="00A45756">
        <w:trPr>
          <w:trHeight w:val="340"/>
        </w:trPr>
        <w:tc>
          <w:tcPr>
            <w:tcW w:w="1135" w:type="dxa"/>
            <w:tcBorders>
              <w:bottom w:val="nil"/>
            </w:tcBorders>
            <w:shd w:val="clear" w:color="auto" w:fill="D9D9D9" w:themeFill="background1" w:themeFillShade="D9"/>
            <w:vAlign w:val="center"/>
          </w:tcPr>
          <w:p w14:paraId="6DE8D305" w14:textId="77777777"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lastRenderedPageBreak/>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3DC09159" w:rsidR="00145AF9" w:rsidRPr="00A4760E" w:rsidRDefault="007D1612"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Discussion and other business</w:t>
            </w:r>
          </w:p>
        </w:tc>
      </w:tr>
      <w:tr w:rsidR="00145AF9" w:rsidRPr="00191251" w14:paraId="6D6EBD4D" w14:textId="77777777" w:rsidTr="00A45756">
        <w:trPr>
          <w:trHeight w:val="2207"/>
        </w:trPr>
        <w:tc>
          <w:tcPr>
            <w:tcW w:w="1135" w:type="dxa"/>
            <w:tcBorders>
              <w:top w:val="nil"/>
              <w:bottom w:val="nil"/>
            </w:tcBorders>
          </w:tcPr>
          <w:p w14:paraId="43FA1FAF" w14:textId="77777777" w:rsidR="00145AF9" w:rsidRPr="00A4760E" w:rsidRDefault="00145AF9" w:rsidP="00A4760E">
            <w:pPr>
              <w:spacing w:before="80" w:after="80"/>
              <w:jc w:val="center"/>
              <w:rPr>
                <w:rFonts w:asciiTheme="minorHAnsi" w:hAnsiTheme="minorHAnsi" w:cstheme="minorHAnsi"/>
                <w:b/>
                <w:sz w:val="20"/>
                <w:szCs w:val="20"/>
              </w:rPr>
            </w:pPr>
          </w:p>
        </w:tc>
        <w:tc>
          <w:tcPr>
            <w:tcW w:w="8930" w:type="dxa"/>
            <w:tcBorders>
              <w:top w:val="nil"/>
              <w:bottom w:val="nil"/>
              <w:right w:val="single" w:sz="4" w:space="0" w:color="808080" w:themeColor="background1" w:themeShade="80"/>
            </w:tcBorders>
          </w:tcPr>
          <w:p w14:paraId="0CA6E7E1" w14:textId="77777777" w:rsidR="00A4760E" w:rsidRPr="00A4760E" w:rsidRDefault="00A4760E" w:rsidP="00A4760E">
            <w:pPr>
              <w:pStyle w:val="NormalWeb"/>
              <w:spacing w:before="80" w:beforeAutospacing="0" w:after="80" w:afterAutospacing="0"/>
              <w:rPr>
                <w:rFonts w:asciiTheme="minorHAnsi" w:hAnsiTheme="minorHAnsi" w:cstheme="minorHAnsi"/>
                <w:sz w:val="20"/>
                <w:szCs w:val="20"/>
              </w:rPr>
            </w:pPr>
            <w:r w:rsidRPr="00A4760E">
              <w:rPr>
                <w:rFonts w:asciiTheme="minorHAnsi" w:eastAsiaTheme="minorHAnsi" w:hAnsiTheme="minorHAnsi" w:cstheme="minorHAnsi"/>
                <w:color w:val="000000"/>
                <w:sz w:val="20"/>
                <w:szCs w:val="20"/>
                <w:lang w:eastAsia="en-US"/>
              </w:rPr>
              <w:t xml:space="preserve"> </w:t>
            </w:r>
            <w:r w:rsidRPr="00A4760E">
              <w:rPr>
                <w:rFonts w:asciiTheme="minorHAnsi" w:hAnsiTheme="minorHAnsi" w:cstheme="minorHAnsi"/>
                <w:sz w:val="20"/>
                <w:szCs w:val="20"/>
              </w:rPr>
              <w:t xml:space="preserve">Matters arising: </w:t>
            </w:r>
          </w:p>
          <w:p w14:paraId="7A1A5F21" w14:textId="77777777" w:rsidR="00A4760E"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Joy Manners queried when RIA contractor representatives would attend CRG meetings. RPV confirmed this is likely at the next meeting of the CRG. </w:t>
            </w:r>
          </w:p>
          <w:p w14:paraId="60C05E43" w14:textId="200FD205" w:rsidR="00A4760E"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Jonathan Forbes raised the RIMG and requested that information be provided on the process for assessing matters raised under the RIMG. RPV confirmed that all matters should be raised via the Metro Tunnel Project </w:t>
            </w:r>
            <w:r w:rsidR="00AB65DE">
              <w:rPr>
                <w:rFonts w:asciiTheme="minorHAnsi" w:hAnsiTheme="minorHAnsi" w:cstheme="minorHAnsi"/>
                <w:sz w:val="20"/>
                <w:szCs w:val="20"/>
              </w:rPr>
              <w:t>Information Line (</w:t>
            </w:r>
            <w:r w:rsidRPr="00A4760E">
              <w:rPr>
                <w:rFonts w:asciiTheme="minorHAnsi" w:hAnsiTheme="minorHAnsi" w:cstheme="minorHAnsi"/>
                <w:sz w:val="20"/>
                <w:szCs w:val="20"/>
              </w:rPr>
              <w:t xml:space="preserve">1800 </w:t>
            </w:r>
            <w:r w:rsidR="00AB65DE">
              <w:rPr>
                <w:rFonts w:asciiTheme="minorHAnsi" w:hAnsiTheme="minorHAnsi" w:cstheme="minorHAnsi"/>
                <w:sz w:val="20"/>
                <w:szCs w:val="20"/>
              </w:rPr>
              <w:t>105 105)</w:t>
            </w:r>
            <w:r w:rsidRPr="00A4760E">
              <w:rPr>
                <w:rFonts w:asciiTheme="minorHAnsi" w:hAnsiTheme="minorHAnsi" w:cstheme="minorHAnsi"/>
                <w:sz w:val="20"/>
                <w:szCs w:val="20"/>
              </w:rPr>
              <w:t xml:space="preserve"> and further details on RIMG can be provided at a future meeting of the CRG.  </w:t>
            </w:r>
          </w:p>
          <w:p w14:paraId="4EED121F" w14:textId="41B36EE6" w:rsidR="00A4760E"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Tennessee </w:t>
            </w:r>
            <w:proofErr w:type="spellStart"/>
            <w:r w:rsidRPr="00A4760E">
              <w:rPr>
                <w:rFonts w:asciiTheme="minorHAnsi" w:hAnsiTheme="minorHAnsi" w:cstheme="minorHAnsi"/>
                <w:sz w:val="20"/>
                <w:szCs w:val="20"/>
              </w:rPr>
              <w:t>Leeuwenburg</w:t>
            </w:r>
            <w:proofErr w:type="spellEnd"/>
            <w:r w:rsidRPr="00A4760E">
              <w:rPr>
                <w:rFonts w:asciiTheme="minorHAnsi" w:hAnsiTheme="minorHAnsi" w:cstheme="minorHAnsi"/>
                <w:sz w:val="20"/>
                <w:szCs w:val="20"/>
              </w:rPr>
              <w:t xml:space="preserve"> commented tha</w:t>
            </w:r>
            <w:r>
              <w:rPr>
                <w:rFonts w:asciiTheme="minorHAnsi" w:hAnsiTheme="minorHAnsi" w:cstheme="minorHAnsi"/>
                <w:sz w:val="20"/>
                <w:szCs w:val="20"/>
              </w:rPr>
              <w:t>t case managers for stakeholder</w:t>
            </w:r>
            <w:r w:rsidRPr="00A4760E">
              <w:rPr>
                <w:rFonts w:asciiTheme="minorHAnsi" w:hAnsiTheme="minorHAnsi" w:cstheme="minorHAnsi"/>
                <w:sz w:val="20"/>
                <w:szCs w:val="20"/>
              </w:rPr>
              <w:t xml:space="preserve"> matters </w:t>
            </w:r>
            <w:r w:rsidR="00101B82">
              <w:rPr>
                <w:rFonts w:asciiTheme="minorHAnsi" w:hAnsiTheme="minorHAnsi" w:cstheme="minorHAnsi"/>
                <w:sz w:val="20"/>
                <w:szCs w:val="20"/>
              </w:rPr>
              <w:t>c</w:t>
            </w:r>
            <w:r w:rsidRPr="00A4760E">
              <w:rPr>
                <w:rFonts w:asciiTheme="minorHAnsi" w:hAnsiTheme="minorHAnsi" w:cstheme="minorHAnsi"/>
                <w:sz w:val="20"/>
                <w:szCs w:val="20"/>
              </w:rPr>
              <w:t xml:space="preserve">ould provide a personal connection while resolving issues. </w:t>
            </w:r>
          </w:p>
          <w:p w14:paraId="77DD0AAC" w14:textId="4DBAED95" w:rsidR="00A4760E"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Jonathan Forbes raised the monitoring of Environmental Performance Requirements (EPR</w:t>
            </w:r>
            <w:r w:rsidR="00601E9E">
              <w:rPr>
                <w:rFonts w:asciiTheme="minorHAnsi" w:hAnsiTheme="minorHAnsi" w:cstheme="minorHAnsi"/>
                <w:sz w:val="20"/>
                <w:szCs w:val="20"/>
              </w:rPr>
              <w:t>s</w:t>
            </w:r>
            <w:r w:rsidRPr="00A4760E">
              <w:rPr>
                <w:rFonts w:asciiTheme="minorHAnsi" w:hAnsiTheme="minorHAnsi" w:cstheme="minorHAnsi"/>
                <w:sz w:val="20"/>
                <w:szCs w:val="20"/>
              </w:rPr>
              <w:t xml:space="preserve">) commenting on the possibility of sustained </w:t>
            </w:r>
            <w:r w:rsidR="00101B82">
              <w:rPr>
                <w:rFonts w:asciiTheme="minorHAnsi" w:hAnsiTheme="minorHAnsi" w:cstheme="minorHAnsi"/>
                <w:sz w:val="20"/>
                <w:szCs w:val="20"/>
              </w:rPr>
              <w:t xml:space="preserve">and accumulated </w:t>
            </w:r>
            <w:r w:rsidRPr="00A4760E">
              <w:rPr>
                <w:rFonts w:asciiTheme="minorHAnsi" w:hAnsiTheme="minorHAnsi" w:cstheme="minorHAnsi"/>
                <w:sz w:val="20"/>
                <w:szCs w:val="20"/>
              </w:rPr>
              <w:t>impacts within the EPR guidelines rather than exceedance</w:t>
            </w:r>
            <w:r>
              <w:rPr>
                <w:rFonts w:asciiTheme="minorHAnsi" w:hAnsiTheme="minorHAnsi" w:cstheme="minorHAnsi"/>
                <w:sz w:val="20"/>
                <w:szCs w:val="20"/>
              </w:rPr>
              <w:t xml:space="preserve">. </w:t>
            </w:r>
          </w:p>
          <w:p w14:paraId="75EF5966" w14:textId="19F8CC5B" w:rsidR="00A4760E"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Kathy Dalton raised property condition surveys. CYP confirmed that offers for assessments have been issued. Inspections have commenced and are being</w:t>
            </w:r>
            <w:r w:rsidR="00AB65DE">
              <w:rPr>
                <w:rFonts w:asciiTheme="minorHAnsi" w:hAnsiTheme="minorHAnsi" w:cstheme="minorHAnsi"/>
                <w:sz w:val="20"/>
                <w:szCs w:val="20"/>
              </w:rPr>
              <w:t xml:space="preserve"> completed</w:t>
            </w:r>
            <w:r w:rsidRPr="00A4760E">
              <w:rPr>
                <w:rFonts w:asciiTheme="minorHAnsi" w:hAnsiTheme="minorHAnsi" w:cstheme="minorHAnsi"/>
                <w:sz w:val="20"/>
                <w:szCs w:val="20"/>
              </w:rPr>
              <w:t xml:space="preserve"> progressively. Reports will be provided to property owners and another inspection will be completed following the completion of CYP works. </w:t>
            </w:r>
          </w:p>
          <w:p w14:paraId="7A459410" w14:textId="3C118F50" w:rsidR="00A4760E"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Kathy Dalton commented she had recently noticed glass being swept in the street</w:t>
            </w:r>
            <w:r w:rsidR="00AB65DE">
              <w:rPr>
                <w:rFonts w:asciiTheme="minorHAnsi" w:hAnsiTheme="minorHAnsi" w:cstheme="minorHAnsi"/>
                <w:sz w:val="20"/>
                <w:szCs w:val="20"/>
              </w:rPr>
              <w:t xml:space="preserve"> and was concerned the site had been broken into</w:t>
            </w:r>
            <w:r w:rsidRPr="00A4760E">
              <w:rPr>
                <w:rFonts w:asciiTheme="minorHAnsi" w:hAnsiTheme="minorHAnsi" w:cstheme="minorHAnsi"/>
                <w:sz w:val="20"/>
                <w:szCs w:val="20"/>
              </w:rPr>
              <w:t xml:space="preserve">. CYP confirmed glass screen on a machine was being adjusted and shattered. </w:t>
            </w:r>
          </w:p>
          <w:p w14:paraId="6D9E4FF8" w14:textId="1D494E54" w:rsidR="00A2654A" w:rsidRPr="00A4760E" w:rsidRDefault="00A4760E" w:rsidP="00A4760E">
            <w:pPr>
              <w:numPr>
                <w:ilvl w:val="0"/>
                <w:numId w:val="25"/>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Malcolm </w:t>
            </w:r>
            <w:proofErr w:type="spellStart"/>
            <w:r w:rsidRPr="00A4760E">
              <w:rPr>
                <w:rFonts w:asciiTheme="minorHAnsi" w:hAnsiTheme="minorHAnsi" w:cstheme="minorHAnsi"/>
                <w:sz w:val="20"/>
                <w:szCs w:val="20"/>
              </w:rPr>
              <w:t>Ninnis</w:t>
            </w:r>
            <w:proofErr w:type="spellEnd"/>
            <w:r w:rsidRPr="00A4760E">
              <w:rPr>
                <w:rFonts w:asciiTheme="minorHAnsi" w:hAnsiTheme="minorHAnsi" w:cstheme="minorHAnsi"/>
                <w:sz w:val="20"/>
                <w:szCs w:val="20"/>
              </w:rPr>
              <w:t xml:space="preserve"> raised EPR noise and vibration modelling. CYP confirmed modelling has been completed and that equipment will be installed in the precinct to assist with monitoring. CYP will present noise and vibration monitoring including equipment location at the next Community Reference Group meeting. </w:t>
            </w:r>
          </w:p>
        </w:tc>
      </w:tr>
      <w:tr w:rsidR="00A4760E" w:rsidRPr="00191251" w14:paraId="5FE1B892" w14:textId="77777777" w:rsidTr="00A45756">
        <w:trPr>
          <w:trHeight w:val="258"/>
        </w:trPr>
        <w:tc>
          <w:tcPr>
            <w:tcW w:w="1135" w:type="dxa"/>
            <w:tcBorders>
              <w:top w:val="nil"/>
              <w:bottom w:val="nil"/>
            </w:tcBorders>
          </w:tcPr>
          <w:p w14:paraId="35E9D51D" w14:textId="27A8DB35" w:rsidR="00A4760E" w:rsidRPr="00A4760E" w:rsidRDefault="00A45756" w:rsidP="00A4760E">
            <w:pPr>
              <w:spacing w:before="80" w:after="80"/>
              <w:jc w:val="center"/>
              <w:rPr>
                <w:rFonts w:asciiTheme="minorHAnsi" w:hAnsiTheme="minorHAnsi" w:cstheme="minorHAnsi"/>
                <w:b/>
                <w:sz w:val="20"/>
                <w:szCs w:val="20"/>
              </w:rPr>
            </w:pPr>
            <w:r>
              <w:rPr>
                <w:rFonts w:asciiTheme="minorHAnsi" w:hAnsiTheme="minorHAnsi" w:cstheme="minorHAnsi"/>
                <w:b/>
                <w:sz w:val="20"/>
                <w:szCs w:val="20"/>
              </w:rPr>
              <w:t>S5-1</w:t>
            </w:r>
          </w:p>
        </w:tc>
        <w:tc>
          <w:tcPr>
            <w:tcW w:w="8930" w:type="dxa"/>
            <w:tcBorders>
              <w:top w:val="nil"/>
              <w:bottom w:val="nil"/>
              <w:right w:val="single" w:sz="4" w:space="0" w:color="808080" w:themeColor="background1" w:themeShade="80"/>
            </w:tcBorders>
          </w:tcPr>
          <w:p w14:paraId="66A19518" w14:textId="2D23CDA1" w:rsidR="00A4760E" w:rsidRPr="00A4760E" w:rsidRDefault="00A4760E" w:rsidP="00A4760E">
            <w:pPr>
              <w:pStyle w:val="NormalWeb"/>
              <w:spacing w:before="80" w:beforeAutospacing="0" w:after="80" w:afterAutospacing="0"/>
              <w:rPr>
                <w:rFonts w:asciiTheme="minorHAnsi" w:eastAsiaTheme="minorHAnsi" w:hAnsiTheme="minorHAnsi" w:cstheme="minorHAnsi"/>
                <w:color w:val="000000"/>
                <w:sz w:val="20"/>
                <w:szCs w:val="20"/>
                <w:lang w:eastAsia="en-US"/>
              </w:rPr>
            </w:pPr>
            <w:r w:rsidRPr="00A4760E">
              <w:rPr>
                <w:rFonts w:asciiTheme="minorHAnsi" w:hAnsiTheme="minorHAnsi" w:cstheme="minorHAnsi"/>
                <w:sz w:val="20"/>
                <w:szCs w:val="20"/>
              </w:rPr>
              <w:t>Provide further details on the Residential Impact Mitigation Guidelines. (RPV</w:t>
            </w:r>
            <w:r w:rsidR="00AB65DE">
              <w:rPr>
                <w:rFonts w:asciiTheme="minorHAnsi" w:hAnsiTheme="minorHAnsi" w:cstheme="minorHAnsi"/>
                <w:sz w:val="20"/>
                <w:szCs w:val="20"/>
              </w:rPr>
              <w:t>/CYP</w:t>
            </w:r>
            <w:r w:rsidRPr="00A4760E">
              <w:rPr>
                <w:rFonts w:asciiTheme="minorHAnsi" w:hAnsiTheme="minorHAnsi" w:cstheme="minorHAnsi"/>
                <w:sz w:val="20"/>
                <w:szCs w:val="20"/>
              </w:rPr>
              <w:t>)</w:t>
            </w:r>
          </w:p>
        </w:tc>
      </w:tr>
      <w:tr w:rsidR="00A4760E" w:rsidRPr="00191251" w14:paraId="69175481" w14:textId="77777777" w:rsidTr="00A45756">
        <w:trPr>
          <w:trHeight w:val="278"/>
        </w:trPr>
        <w:tc>
          <w:tcPr>
            <w:tcW w:w="1135" w:type="dxa"/>
            <w:tcBorders>
              <w:top w:val="nil"/>
              <w:bottom w:val="single" w:sz="4" w:space="0" w:color="808080" w:themeColor="background1" w:themeShade="80"/>
            </w:tcBorders>
          </w:tcPr>
          <w:p w14:paraId="698021F5" w14:textId="673547C3" w:rsidR="00A4760E" w:rsidRPr="00A4760E" w:rsidRDefault="00A45756" w:rsidP="00A4760E">
            <w:pPr>
              <w:spacing w:before="80" w:after="80"/>
              <w:jc w:val="center"/>
              <w:rPr>
                <w:rFonts w:asciiTheme="minorHAnsi" w:hAnsiTheme="minorHAnsi" w:cstheme="minorHAnsi"/>
                <w:b/>
                <w:sz w:val="20"/>
                <w:szCs w:val="20"/>
              </w:rPr>
            </w:pPr>
            <w:r>
              <w:rPr>
                <w:rFonts w:asciiTheme="minorHAnsi" w:hAnsiTheme="minorHAnsi" w:cstheme="minorHAnsi"/>
                <w:b/>
                <w:sz w:val="20"/>
                <w:szCs w:val="20"/>
              </w:rPr>
              <w:t>S5-2</w:t>
            </w:r>
          </w:p>
        </w:tc>
        <w:tc>
          <w:tcPr>
            <w:tcW w:w="8930" w:type="dxa"/>
            <w:tcBorders>
              <w:top w:val="nil"/>
              <w:bottom w:val="single" w:sz="4" w:space="0" w:color="808080" w:themeColor="background1" w:themeShade="80"/>
              <w:right w:val="single" w:sz="4" w:space="0" w:color="808080" w:themeColor="background1" w:themeShade="80"/>
            </w:tcBorders>
          </w:tcPr>
          <w:p w14:paraId="5D144F2C" w14:textId="77777777" w:rsidR="00A4760E" w:rsidRDefault="00A4760E" w:rsidP="00A4760E">
            <w:pPr>
              <w:pStyle w:val="NormalWeb"/>
              <w:spacing w:before="80" w:beforeAutospacing="0" w:after="80" w:afterAutospacing="0"/>
              <w:rPr>
                <w:rFonts w:asciiTheme="minorHAnsi" w:hAnsiTheme="minorHAnsi" w:cstheme="minorHAnsi"/>
                <w:sz w:val="20"/>
                <w:szCs w:val="20"/>
              </w:rPr>
            </w:pPr>
            <w:r w:rsidRPr="00A4760E">
              <w:rPr>
                <w:rFonts w:asciiTheme="minorHAnsi" w:hAnsiTheme="minorHAnsi" w:cstheme="minorHAnsi"/>
                <w:sz w:val="20"/>
                <w:szCs w:val="20"/>
              </w:rPr>
              <w:t>Present on noise and vibration monitoring including equipment locations. (CYP)</w:t>
            </w:r>
          </w:p>
          <w:p w14:paraId="524D5069" w14:textId="5E0E13A3" w:rsidR="00A4760E" w:rsidRPr="00A4760E" w:rsidRDefault="00A4760E" w:rsidP="00A4760E">
            <w:pPr>
              <w:pStyle w:val="NormalWeb"/>
              <w:spacing w:before="80" w:beforeAutospacing="0" w:after="80" w:afterAutospacing="0"/>
              <w:rPr>
                <w:rFonts w:asciiTheme="minorHAnsi" w:eastAsiaTheme="minorHAnsi" w:hAnsiTheme="minorHAnsi" w:cstheme="minorHAnsi"/>
                <w:color w:val="000000"/>
                <w:sz w:val="20"/>
                <w:szCs w:val="20"/>
                <w:lang w:eastAsia="en-US"/>
              </w:rPr>
            </w:pPr>
            <w:r w:rsidRPr="00A4760E">
              <w:rPr>
                <w:rFonts w:asciiTheme="minorHAnsi" w:eastAsiaTheme="minorHAnsi" w:hAnsiTheme="minorHAnsi" w:cstheme="minorHAnsi"/>
                <w:sz w:val="20"/>
                <w:szCs w:val="20"/>
                <w:lang w:eastAsia="en-US"/>
              </w:rPr>
              <w:tab/>
            </w:r>
          </w:p>
        </w:tc>
      </w:tr>
      <w:tr w:rsidR="00145AF9" w:rsidRPr="00191251" w14:paraId="535B20C8" w14:textId="77777777" w:rsidTr="00A45756">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77777777"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7.</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A4760E" w:rsidRDefault="00145AF9" w:rsidP="00A4760E">
            <w:pPr>
              <w:pStyle w:val="DTPLIintrotext"/>
              <w:spacing w:before="80" w:after="80"/>
              <w:rPr>
                <w:rFonts w:asciiTheme="minorHAnsi" w:hAnsiTheme="minorHAnsi" w:cstheme="minorHAnsi"/>
                <w:color w:val="auto"/>
                <w:sz w:val="20"/>
              </w:rPr>
            </w:pPr>
            <w:r w:rsidRPr="00A4760E">
              <w:rPr>
                <w:rFonts w:asciiTheme="minorHAnsi" w:hAnsiTheme="minorHAnsi" w:cstheme="minorHAnsi"/>
                <w:color w:val="auto"/>
                <w:sz w:val="20"/>
              </w:rPr>
              <w:t xml:space="preserve">Meeting Close </w:t>
            </w:r>
          </w:p>
        </w:tc>
      </w:tr>
      <w:tr w:rsidR="00145AF9" w:rsidRPr="00191251" w14:paraId="24AF682C" w14:textId="77777777" w:rsidTr="00A45756">
        <w:trPr>
          <w:trHeight w:val="929"/>
        </w:trPr>
        <w:tc>
          <w:tcPr>
            <w:tcW w:w="1135" w:type="dxa"/>
            <w:tcBorders>
              <w:top w:val="nil"/>
              <w:bottom w:val="single" w:sz="4" w:space="0" w:color="808080" w:themeColor="background1" w:themeShade="80"/>
            </w:tcBorders>
          </w:tcPr>
          <w:p w14:paraId="6A05830D" w14:textId="77777777" w:rsidR="00145AF9" w:rsidRPr="00A4760E" w:rsidRDefault="00145AF9" w:rsidP="00A4760E">
            <w:pPr>
              <w:autoSpaceDE w:val="0"/>
              <w:autoSpaceDN w:val="0"/>
              <w:adjustRightInd w:val="0"/>
              <w:spacing w:before="80" w:after="80"/>
              <w:jc w:val="center"/>
              <w:rPr>
                <w:rFonts w:asciiTheme="minorHAnsi" w:hAnsiTheme="minorHAnsi" w:cstheme="minorHAnsi"/>
                <w:b/>
                <w:sz w:val="20"/>
                <w:szCs w:val="20"/>
              </w:rPr>
            </w:pPr>
          </w:p>
          <w:p w14:paraId="7081873A" w14:textId="77777777" w:rsidR="00145AF9" w:rsidRPr="00A4760E" w:rsidRDefault="00145AF9" w:rsidP="00A4760E">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A4760E" w:rsidRDefault="00145AF9" w:rsidP="00A4760E">
            <w:pPr>
              <w:autoSpaceDE w:val="0"/>
              <w:autoSpaceDN w:val="0"/>
              <w:adjustRightInd w:val="0"/>
              <w:spacing w:before="80" w:after="80"/>
              <w:rPr>
                <w:rFonts w:asciiTheme="minorHAnsi" w:hAnsiTheme="minorHAnsi" w:cstheme="minorHAnsi"/>
                <w:b/>
                <w:sz w:val="20"/>
                <w:szCs w:val="20"/>
              </w:rPr>
            </w:pPr>
          </w:p>
        </w:tc>
        <w:tc>
          <w:tcPr>
            <w:tcW w:w="8930" w:type="dxa"/>
            <w:tcBorders>
              <w:top w:val="nil"/>
              <w:bottom w:val="single" w:sz="4" w:space="0" w:color="auto"/>
              <w:right w:val="single" w:sz="4" w:space="0" w:color="808080" w:themeColor="background1" w:themeShade="80"/>
            </w:tcBorders>
          </w:tcPr>
          <w:p w14:paraId="3C4CBA09" w14:textId="77777777" w:rsidR="00A4760E" w:rsidRPr="00A4760E" w:rsidRDefault="00A4760E" w:rsidP="00A4760E">
            <w:pPr>
              <w:spacing w:before="80" w:after="80"/>
              <w:rPr>
                <w:rFonts w:asciiTheme="minorHAnsi" w:hAnsiTheme="minorHAnsi" w:cstheme="minorHAnsi"/>
                <w:sz w:val="20"/>
                <w:szCs w:val="20"/>
              </w:rPr>
            </w:pPr>
            <w:r w:rsidRPr="00A4760E">
              <w:rPr>
                <w:rFonts w:asciiTheme="minorHAnsi" w:hAnsiTheme="minorHAnsi" w:cstheme="minorHAnsi"/>
                <w:sz w:val="20"/>
                <w:szCs w:val="20"/>
              </w:rPr>
              <w:t>Matters arising:</w:t>
            </w:r>
          </w:p>
          <w:p w14:paraId="6689AE1B" w14:textId="77777777" w:rsidR="00A4760E" w:rsidRPr="00A4760E" w:rsidRDefault="00A4760E" w:rsidP="00A4760E">
            <w:pPr>
              <w:numPr>
                <w:ilvl w:val="0"/>
                <w:numId w:val="26"/>
              </w:numPr>
              <w:spacing w:before="80" w:after="80"/>
              <w:ind w:left="540"/>
              <w:textAlignment w:val="center"/>
              <w:rPr>
                <w:rFonts w:asciiTheme="minorHAnsi" w:hAnsiTheme="minorHAnsi" w:cstheme="minorHAnsi"/>
                <w:sz w:val="20"/>
                <w:szCs w:val="20"/>
              </w:rPr>
            </w:pPr>
            <w:r w:rsidRPr="00A4760E">
              <w:rPr>
                <w:rFonts w:asciiTheme="minorHAnsi" w:hAnsiTheme="minorHAnsi" w:cstheme="minorHAnsi"/>
                <w:sz w:val="20"/>
                <w:szCs w:val="20"/>
              </w:rPr>
              <w:t xml:space="preserve">The next Community Reference Group meeting is planned for 28 August 2018. </w:t>
            </w:r>
          </w:p>
          <w:p w14:paraId="2B6389EF" w14:textId="433B1E93" w:rsidR="00145AF9" w:rsidRPr="00A4760E" w:rsidRDefault="00145AF9" w:rsidP="00A4760E">
            <w:pPr>
              <w:spacing w:before="80" w:after="80"/>
              <w:rPr>
                <w:rFonts w:asciiTheme="minorHAnsi" w:eastAsiaTheme="minorHAnsi" w:hAnsiTheme="minorHAnsi" w:cstheme="minorHAnsi"/>
                <w:color w:val="000000"/>
                <w:sz w:val="20"/>
                <w:szCs w:val="20"/>
                <w:lang w:eastAsia="en-US"/>
              </w:rPr>
            </w:pPr>
          </w:p>
        </w:tc>
      </w:tr>
    </w:tbl>
    <w:p w14:paraId="6EA459B3" w14:textId="066353A8" w:rsidR="00526652" w:rsidRPr="00191251" w:rsidRDefault="008B14DD" w:rsidP="00526652">
      <w:pPr>
        <w:spacing w:before="240" w:after="120"/>
        <w:ind w:left="-142"/>
        <w:rPr>
          <w:rFonts w:asciiTheme="minorHAnsi" w:hAnsiTheme="minorHAnsi" w:cstheme="minorHAnsi"/>
          <w:b/>
          <w:sz w:val="20"/>
          <w:szCs w:val="20"/>
        </w:rPr>
      </w:pPr>
      <w:r>
        <w:rPr>
          <w:rFonts w:asciiTheme="minorHAnsi" w:hAnsiTheme="minorHAnsi" w:cstheme="minorHAnsi"/>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559"/>
        <w:gridCol w:w="1701"/>
      </w:tblGrid>
      <w:tr w:rsidR="00EC21B6" w:rsidRPr="00191251" w14:paraId="28D30A4D" w14:textId="11E7ED23" w:rsidTr="00EC21B6">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EC21B6" w:rsidRPr="00191251" w:rsidRDefault="00EC21B6" w:rsidP="00514E7E">
            <w:pPr>
              <w:pStyle w:val="DTPLIintrotext"/>
              <w:spacing w:before="60" w:after="60"/>
              <w:jc w:val="center"/>
              <w:rPr>
                <w:rFonts w:asciiTheme="minorHAnsi" w:hAnsiTheme="minorHAnsi" w:cstheme="minorHAnsi"/>
                <w:color w:val="auto"/>
                <w:sz w:val="20"/>
              </w:rPr>
            </w:pPr>
            <w:r w:rsidRPr="00191251">
              <w:rPr>
                <w:rFonts w:asciiTheme="minorHAnsi" w:hAnsiTheme="minorHAnsi" w:cstheme="minorHAnsi"/>
                <w:color w:val="auto"/>
                <w:sz w:val="20"/>
              </w:rPr>
              <w:t>#</w:t>
            </w:r>
          </w:p>
        </w:tc>
        <w:tc>
          <w:tcPr>
            <w:tcW w:w="6096" w:type="dxa"/>
            <w:tcBorders>
              <w:top w:val="single" w:sz="18" w:space="0" w:color="808080" w:themeColor="background1" w:themeShade="80"/>
            </w:tcBorders>
            <w:shd w:val="clear" w:color="auto" w:fill="D9D9D9" w:themeFill="background1" w:themeFillShade="D9"/>
            <w:vAlign w:val="center"/>
          </w:tcPr>
          <w:p w14:paraId="43622FDD" w14:textId="074BDC38" w:rsidR="00EC21B6" w:rsidRPr="00191251" w:rsidRDefault="00EC21B6" w:rsidP="00615978">
            <w:pPr>
              <w:pStyle w:val="DTPLIintrotext"/>
              <w:spacing w:before="60" w:after="60"/>
              <w:rPr>
                <w:rFonts w:asciiTheme="minorHAnsi" w:hAnsiTheme="minorHAnsi" w:cstheme="minorHAnsi"/>
                <w:color w:val="auto"/>
                <w:sz w:val="20"/>
              </w:rPr>
            </w:pPr>
            <w:r w:rsidRPr="00191251">
              <w:rPr>
                <w:rFonts w:asciiTheme="minorHAnsi" w:hAnsiTheme="minorHAnsi" w:cstheme="minorHAnsi"/>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70DA55FC" w14:textId="1138A61F"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098102BA" w14:textId="3F740479" w:rsidR="00EC21B6" w:rsidRPr="00191251" w:rsidRDefault="00EC21B6"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STATUS</w:t>
            </w:r>
          </w:p>
        </w:tc>
      </w:tr>
      <w:tr w:rsidR="00EC21B6" w:rsidRPr="00191251" w14:paraId="5F13B7DA" w14:textId="77777777" w:rsidTr="00EC21B6">
        <w:trPr>
          <w:trHeight w:val="106"/>
        </w:trPr>
        <w:tc>
          <w:tcPr>
            <w:tcW w:w="709" w:type="dxa"/>
            <w:vAlign w:val="center"/>
          </w:tcPr>
          <w:p w14:paraId="3F488506" w14:textId="7D1A2DF8" w:rsidR="00EC21B6" w:rsidRPr="00191251" w:rsidRDefault="00A45756" w:rsidP="00A45756">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S5-1</w:t>
            </w:r>
          </w:p>
        </w:tc>
        <w:tc>
          <w:tcPr>
            <w:tcW w:w="6096" w:type="dxa"/>
            <w:vAlign w:val="center"/>
          </w:tcPr>
          <w:p w14:paraId="5C241CA2" w14:textId="53E6DF7C" w:rsidR="00EC21B6" w:rsidRPr="00191251" w:rsidRDefault="00A45756" w:rsidP="003A144E">
            <w:pPr>
              <w:spacing w:before="120" w:after="120"/>
              <w:rPr>
                <w:rFonts w:asciiTheme="minorHAnsi" w:hAnsiTheme="minorHAnsi" w:cstheme="minorHAnsi"/>
                <w:sz w:val="20"/>
                <w:szCs w:val="20"/>
              </w:rPr>
            </w:pPr>
            <w:r w:rsidRPr="00A4760E">
              <w:rPr>
                <w:rFonts w:asciiTheme="minorHAnsi" w:hAnsiTheme="minorHAnsi" w:cstheme="minorHAnsi"/>
                <w:sz w:val="20"/>
                <w:szCs w:val="20"/>
              </w:rPr>
              <w:t>Provide further details on the Residential Imp</w:t>
            </w:r>
            <w:r>
              <w:rPr>
                <w:rFonts w:asciiTheme="minorHAnsi" w:hAnsiTheme="minorHAnsi" w:cstheme="minorHAnsi"/>
                <w:sz w:val="20"/>
                <w:szCs w:val="20"/>
              </w:rPr>
              <w:t xml:space="preserve">act Mitigation Guidelines. </w:t>
            </w:r>
          </w:p>
        </w:tc>
        <w:tc>
          <w:tcPr>
            <w:tcW w:w="1559" w:type="dxa"/>
          </w:tcPr>
          <w:p w14:paraId="2798251A" w14:textId="2E57C8CC" w:rsidR="00EC21B6" w:rsidRPr="00191251" w:rsidRDefault="00A45756"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RPV</w:t>
            </w:r>
            <w:r w:rsidR="00AB65DE">
              <w:rPr>
                <w:rFonts w:asciiTheme="minorHAnsi" w:hAnsiTheme="minorHAnsi" w:cstheme="minorHAnsi"/>
                <w:sz w:val="20"/>
                <w:szCs w:val="20"/>
              </w:rPr>
              <w:t>/CYP</w:t>
            </w:r>
          </w:p>
        </w:tc>
        <w:tc>
          <w:tcPr>
            <w:tcW w:w="1701" w:type="dxa"/>
            <w:vAlign w:val="center"/>
          </w:tcPr>
          <w:p w14:paraId="706B4A71" w14:textId="08C6EBDE" w:rsidR="00EC21B6" w:rsidRPr="00191251" w:rsidRDefault="00A45756"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r w:rsidR="00A45756" w:rsidRPr="00191251" w14:paraId="1B48C8E5" w14:textId="77777777" w:rsidTr="00EC21B6">
        <w:trPr>
          <w:trHeight w:val="106"/>
        </w:trPr>
        <w:tc>
          <w:tcPr>
            <w:tcW w:w="709" w:type="dxa"/>
            <w:vAlign w:val="center"/>
          </w:tcPr>
          <w:p w14:paraId="0B9EF642" w14:textId="14DB58EB" w:rsidR="00A45756" w:rsidRPr="00191251" w:rsidRDefault="00A45756" w:rsidP="00A45756">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S5-2</w:t>
            </w:r>
          </w:p>
        </w:tc>
        <w:tc>
          <w:tcPr>
            <w:tcW w:w="6096" w:type="dxa"/>
            <w:vAlign w:val="center"/>
          </w:tcPr>
          <w:p w14:paraId="6C59F633" w14:textId="2B0106FC" w:rsidR="00A45756" w:rsidRPr="00A4760E" w:rsidRDefault="00A45756" w:rsidP="00A45756">
            <w:pPr>
              <w:pStyle w:val="NormalWeb"/>
              <w:spacing w:before="80" w:beforeAutospacing="0" w:after="80" w:afterAutospacing="0"/>
              <w:rPr>
                <w:rFonts w:asciiTheme="minorHAnsi" w:hAnsiTheme="minorHAnsi" w:cstheme="minorHAnsi"/>
                <w:sz w:val="20"/>
                <w:szCs w:val="20"/>
              </w:rPr>
            </w:pPr>
            <w:r w:rsidRPr="00A4760E">
              <w:rPr>
                <w:rFonts w:asciiTheme="minorHAnsi" w:hAnsiTheme="minorHAnsi" w:cstheme="minorHAnsi"/>
                <w:sz w:val="20"/>
                <w:szCs w:val="20"/>
              </w:rPr>
              <w:t>Present on noise and vibration monitoring including equipment locatio</w:t>
            </w:r>
            <w:r>
              <w:rPr>
                <w:rFonts w:asciiTheme="minorHAnsi" w:hAnsiTheme="minorHAnsi" w:cstheme="minorHAnsi"/>
                <w:sz w:val="20"/>
                <w:szCs w:val="20"/>
              </w:rPr>
              <w:t xml:space="preserve">ns. </w:t>
            </w:r>
          </w:p>
        </w:tc>
        <w:tc>
          <w:tcPr>
            <w:tcW w:w="1559" w:type="dxa"/>
          </w:tcPr>
          <w:p w14:paraId="5246F385" w14:textId="2AF9FA0E" w:rsidR="00A45756" w:rsidRPr="00191251" w:rsidRDefault="00A45756"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c>
          <w:tcPr>
            <w:tcW w:w="1701" w:type="dxa"/>
            <w:vAlign w:val="center"/>
          </w:tcPr>
          <w:p w14:paraId="06F90BDD" w14:textId="3F3BC05F" w:rsidR="00A45756" w:rsidRPr="00191251" w:rsidRDefault="00A45756"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Open.</w:t>
            </w:r>
          </w:p>
        </w:tc>
      </w:tr>
    </w:tbl>
    <w:p w14:paraId="192BE8B7" w14:textId="448B7299"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2E0592">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ECAB2" w14:textId="77777777" w:rsidR="00B479EE" w:rsidRDefault="00B479EE" w:rsidP="00EE4DCE">
      <w:r>
        <w:separator/>
      </w:r>
    </w:p>
  </w:endnote>
  <w:endnote w:type="continuationSeparator" w:id="0">
    <w:p w14:paraId="2B090A11" w14:textId="77777777" w:rsidR="00B479EE" w:rsidRDefault="00B479E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05450A5"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0" behindDoc="1" locked="0" layoutInCell="0" allowOverlap="1" wp14:anchorId="3D6DEC1F" wp14:editId="1CB27A6D">
          <wp:simplePos x="0" y="0"/>
          <wp:positionH relativeFrom="page">
            <wp:posOffset>15240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CC79963"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49F27190" wp14:editId="060F7826">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D670" w14:textId="77777777" w:rsidR="00B479EE" w:rsidRDefault="00B479EE" w:rsidP="00EE4DCE">
      <w:r>
        <w:separator/>
      </w:r>
    </w:p>
  </w:footnote>
  <w:footnote w:type="continuationSeparator" w:id="0">
    <w:p w14:paraId="16894B18" w14:textId="77777777" w:rsidR="00B479EE" w:rsidRDefault="00B479E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653FC1A" w:rsidR="00861464" w:rsidRDefault="002E0592" w:rsidP="00861464">
    <w:pPr>
      <w:pStyle w:val="Headertitle"/>
    </w:pPr>
    <w:r>
      <w:rPr>
        <w:lang w:val="en-US"/>
      </w:rPr>
      <w:drawing>
        <wp:anchor distT="0" distB="0" distL="114300" distR="114300" simplePos="0" relativeHeight="251659264" behindDoc="1" locked="0" layoutInCell="0" allowOverlap="1" wp14:anchorId="0EFB68E2" wp14:editId="147C4A0A">
          <wp:simplePos x="0" y="0"/>
          <wp:positionH relativeFrom="page">
            <wp:posOffset>19050</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6704" behindDoc="1" locked="0" layoutInCell="0" allowOverlap="1" wp14:anchorId="5B5286E2" wp14:editId="7F312DAE">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2C06837C"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45FFC"/>
    <w:multiLevelType w:val="multilevel"/>
    <w:tmpl w:val="330C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E469B"/>
    <w:multiLevelType w:val="multilevel"/>
    <w:tmpl w:val="C91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16299"/>
    <w:multiLevelType w:val="multilevel"/>
    <w:tmpl w:val="B550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5242BC"/>
    <w:multiLevelType w:val="multilevel"/>
    <w:tmpl w:val="B06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57A1F"/>
    <w:multiLevelType w:val="multilevel"/>
    <w:tmpl w:val="94A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1320365"/>
    <w:multiLevelType w:val="multilevel"/>
    <w:tmpl w:val="BDC2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8"/>
  </w:num>
  <w:num w:numId="4">
    <w:abstractNumId w:val="16"/>
  </w:num>
  <w:num w:numId="5">
    <w:abstractNumId w:val="24"/>
  </w:num>
  <w:num w:numId="6">
    <w:abstractNumId w:val="23"/>
  </w:num>
  <w:num w:numId="7">
    <w:abstractNumId w:val="21"/>
  </w:num>
  <w:num w:numId="8">
    <w:abstractNumId w:val="2"/>
  </w:num>
  <w:num w:numId="9">
    <w:abstractNumId w:val="14"/>
  </w:num>
  <w:num w:numId="10">
    <w:abstractNumId w:val="25"/>
  </w:num>
  <w:num w:numId="11">
    <w:abstractNumId w:val="13"/>
  </w:num>
  <w:num w:numId="12">
    <w:abstractNumId w:val="22"/>
  </w:num>
  <w:num w:numId="13">
    <w:abstractNumId w:val="10"/>
  </w:num>
  <w:num w:numId="14">
    <w:abstractNumId w:val="18"/>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5"/>
  </w:num>
  <w:num w:numId="20">
    <w:abstractNumId w:val="17"/>
  </w:num>
  <w:num w:numId="21">
    <w:abstractNumId w:val="7"/>
  </w:num>
  <w:num w:numId="22">
    <w:abstractNumId w:val="11"/>
  </w:num>
  <w:num w:numId="23">
    <w:abstractNumId w:val="20"/>
  </w:num>
  <w:num w:numId="24">
    <w:abstractNumId w:val="6"/>
  </w:num>
  <w:num w:numId="25">
    <w:abstractNumId w:val="4"/>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288"/>
    <w:rsid w:val="00035C6C"/>
    <w:rsid w:val="000405E1"/>
    <w:rsid w:val="00057163"/>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1B8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93E01"/>
    <w:rsid w:val="002B25F4"/>
    <w:rsid w:val="002C20CF"/>
    <w:rsid w:val="002D4694"/>
    <w:rsid w:val="002D7B6E"/>
    <w:rsid w:val="002E0592"/>
    <w:rsid w:val="00315B81"/>
    <w:rsid w:val="00334FC8"/>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D5D54"/>
    <w:rsid w:val="003E3B21"/>
    <w:rsid w:val="003F5BF6"/>
    <w:rsid w:val="00413791"/>
    <w:rsid w:val="0043262C"/>
    <w:rsid w:val="00456A66"/>
    <w:rsid w:val="00464261"/>
    <w:rsid w:val="00466C88"/>
    <w:rsid w:val="00471EE6"/>
    <w:rsid w:val="00472774"/>
    <w:rsid w:val="00477A52"/>
    <w:rsid w:val="0048309D"/>
    <w:rsid w:val="00483D8D"/>
    <w:rsid w:val="004A3FBE"/>
    <w:rsid w:val="004B423E"/>
    <w:rsid w:val="004B7DA4"/>
    <w:rsid w:val="004C4AC8"/>
    <w:rsid w:val="004C65C5"/>
    <w:rsid w:val="004D3FE6"/>
    <w:rsid w:val="004F24FE"/>
    <w:rsid w:val="004F2BED"/>
    <w:rsid w:val="0050362F"/>
    <w:rsid w:val="00510061"/>
    <w:rsid w:val="00510552"/>
    <w:rsid w:val="005117FD"/>
    <w:rsid w:val="00513101"/>
    <w:rsid w:val="00514E4F"/>
    <w:rsid w:val="00514E7E"/>
    <w:rsid w:val="00526652"/>
    <w:rsid w:val="005312DE"/>
    <w:rsid w:val="00531560"/>
    <w:rsid w:val="00534AA7"/>
    <w:rsid w:val="005717E6"/>
    <w:rsid w:val="00577704"/>
    <w:rsid w:val="00595B09"/>
    <w:rsid w:val="005A3913"/>
    <w:rsid w:val="005A3C95"/>
    <w:rsid w:val="005A4B26"/>
    <w:rsid w:val="005A5080"/>
    <w:rsid w:val="005B36C7"/>
    <w:rsid w:val="005C3DA4"/>
    <w:rsid w:val="005C5506"/>
    <w:rsid w:val="005D0081"/>
    <w:rsid w:val="005D3CB8"/>
    <w:rsid w:val="005F151B"/>
    <w:rsid w:val="00601E9E"/>
    <w:rsid w:val="006070AE"/>
    <w:rsid w:val="00612EFB"/>
    <w:rsid w:val="00613B59"/>
    <w:rsid w:val="00624077"/>
    <w:rsid w:val="00624395"/>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48DD"/>
    <w:rsid w:val="007C620E"/>
    <w:rsid w:val="007D1612"/>
    <w:rsid w:val="007F0147"/>
    <w:rsid w:val="007F45EC"/>
    <w:rsid w:val="008167CE"/>
    <w:rsid w:val="00833752"/>
    <w:rsid w:val="008410B4"/>
    <w:rsid w:val="00852EBB"/>
    <w:rsid w:val="00857B20"/>
    <w:rsid w:val="00861464"/>
    <w:rsid w:val="00864A3B"/>
    <w:rsid w:val="00873F41"/>
    <w:rsid w:val="00892965"/>
    <w:rsid w:val="008947C6"/>
    <w:rsid w:val="00897CAA"/>
    <w:rsid w:val="008A448A"/>
    <w:rsid w:val="008A64E5"/>
    <w:rsid w:val="008B14DD"/>
    <w:rsid w:val="008B7707"/>
    <w:rsid w:val="008C1166"/>
    <w:rsid w:val="008C3D48"/>
    <w:rsid w:val="008D3D40"/>
    <w:rsid w:val="008D4D25"/>
    <w:rsid w:val="008D56EF"/>
    <w:rsid w:val="008E6522"/>
    <w:rsid w:val="008F02D7"/>
    <w:rsid w:val="008F2D66"/>
    <w:rsid w:val="008F647F"/>
    <w:rsid w:val="009056A4"/>
    <w:rsid w:val="00906F81"/>
    <w:rsid w:val="00907607"/>
    <w:rsid w:val="00907C28"/>
    <w:rsid w:val="00917273"/>
    <w:rsid w:val="00921CE4"/>
    <w:rsid w:val="00931A4F"/>
    <w:rsid w:val="00935C93"/>
    <w:rsid w:val="00942174"/>
    <w:rsid w:val="00945CFC"/>
    <w:rsid w:val="00950BBC"/>
    <w:rsid w:val="00951D58"/>
    <w:rsid w:val="009554B9"/>
    <w:rsid w:val="009566E2"/>
    <w:rsid w:val="00967013"/>
    <w:rsid w:val="00973F17"/>
    <w:rsid w:val="00976B08"/>
    <w:rsid w:val="00997350"/>
    <w:rsid w:val="009B2E1D"/>
    <w:rsid w:val="009B59FC"/>
    <w:rsid w:val="009C3336"/>
    <w:rsid w:val="009D3C17"/>
    <w:rsid w:val="009E307F"/>
    <w:rsid w:val="009E7B5E"/>
    <w:rsid w:val="009E7B96"/>
    <w:rsid w:val="009F5BF5"/>
    <w:rsid w:val="00A15922"/>
    <w:rsid w:val="00A255A5"/>
    <w:rsid w:val="00A2654A"/>
    <w:rsid w:val="00A37DC3"/>
    <w:rsid w:val="00A45756"/>
    <w:rsid w:val="00A4760E"/>
    <w:rsid w:val="00A53DBA"/>
    <w:rsid w:val="00A545DE"/>
    <w:rsid w:val="00A64726"/>
    <w:rsid w:val="00A67E4B"/>
    <w:rsid w:val="00A834A8"/>
    <w:rsid w:val="00A834AC"/>
    <w:rsid w:val="00A90E9E"/>
    <w:rsid w:val="00AB0295"/>
    <w:rsid w:val="00AB65DE"/>
    <w:rsid w:val="00AF3B21"/>
    <w:rsid w:val="00AF488D"/>
    <w:rsid w:val="00B0143F"/>
    <w:rsid w:val="00B1566B"/>
    <w:rsid w:val="00B37735"/>
    <w:rsid w:val="00B44980"/>
    <w:rsid w:val="00B479EE"/>
    <w:rsid w:val="00B47D13"/>
    <w:rsid w:val="00B5366E"/>
    <w:rsid w:val="00B5634D"/>
    <w:rsid w:val="00B616B2"/>
    <w:rsid w:val="00B82D37"/>
    <w:rsid w:val="00BA56DE"/>
    <w:rsid w:val="00BB1FF1"/>
    <w:rsid w:val="00BC2278"/>
    <w:rsid w:val="00BC3B6A"/>
    <w:rsid w:val="00BC4D2C"/>
    <w:rsid w:val="00BF2B94"/>
    <w:rsid w:val="00C22CA3"/>
    <w:rsid w:val="00C35919"/>
    <w:rsid w:val="00C40848"/>
    <w:rsid w:val="00C410C0"/>
    <w:rsid w:val="00C51694"/>
    <w:rsid w:val="00C6644B"/>
    <w:rsid w:val="00C82B07"/>
    <w:rsid w:val="00CB672F"/>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F12874"/>
    <w:rsid w:val="00F321A9"/>
    <w:rsid w:val="00F35094"/>
    <w:rsid w:val="00F4425C"/>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4398151">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38207472">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84610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73209839">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63642410">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465926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A67C6B8F-506B-491A-8860-95CB2024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Paul Frawley (DEDJTR)</cp:lastModifiedBy>
  <cp:revision>3</cp:revision>
  <cp:lastPrinted>2017-12-26T23:30:00Z</cp:lastPrinted>
  <dcterms:created xsi:type="dcterms:W3CDTF">2018-07-24T02:52:00Z</dcterms:created>
  <dcterms:modified xsi:type="dcterms:W3CDTF">2018-07-25T07:53:00Z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