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B99"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5E092888" w:rsidR="008B7707" w:rsidRPr="001B0B99" w:rsidRDefault="006E41AD" w:rsidP="009566E2">
            <w:pPr>
              <w:spacing w:before="40" w:after="40"/>
              <w:rPr>
                <w:rFonts w:ascii="Arial" w:hAnsi="Arial" w:cs="Arial"/>
                <w:sz w:val="20"/>
                <w:szCs w:val="20"/>
              </w:rPr>
            </w:pPr>
            <w:r w:rsidRPr="001B0B99">
              <w:rPr>
                <w:rFonts w:ascii="Arial" w:hAnsi="Arial" w:cs="Arial"/>
                <w:sz w:val="20"/>
                <w:szCs w:val="20"/>
              </w:rPr>
              <w:t>Wednesday</w:t>
            </w:r>
            <w:r w:rsidR="00AF6298" w:rsidRPr="001B0B99">
              <w:rPr>
                <w:rFonts w:ascii="Arial" w:hAnsi="Arial" w:cs="Arial"/>
                <w:sz w:val="20"/>
                <w:szCs w:val="20"/>
              </w:rPr>
              <w:t xml:space="preserve"> </w:t>
            </w:r>
            <w:r w:rsidR="00524F58" w:rsidRPr="001B0B99">
              <w:rPr>
                <w:rFonts w:ascii="Arial" w:hAnsi="Arial" w:cs="Arial"/>
                <w:sz w:val="20"/>
                <w:szCs w:val="20"/>
              </w:rPr>
              <w:t>28</w:t>
            </w:r>
            <w:r w:rsidR="0085660E" w:rsidRPr="001B0B99">
              <w:rPr>
                <w:rFonts w:ascii="Arial" w:hAnsi="Arial" w:cs="Arial"/>
                <w:sz w:val="20"/>
                <w:szCs w:val="20"/>
              </w:rPr>
              <w:t xml:space="preserve"> </w:t>
            </w:r>
            <w:r w:rsidR="00524F58" w:rsidRPr="001B0B99">
              <w:rPr>
                <w:rFonts w:ascii="Arial" w:hAnsi="Arial" w:cs="Arial"/>
                <w:sz w:val="20"/>
                <w:szCs w:val="20"/>
              </w:rPr>
              <w:t>October</w:t>
            </w:r>
            <w:r w:rsidR="009E1DEC" w:rsidRPr="001B0B99">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5453A45F" w:rsidR="008B7707" w:rsidRPr="001B0B99" w:rsidRDefault="009E1DEC" w:rsidP="000E678B">
            <w:pPr>
              <w:spacing w:before="40" w:after="40"/>
              <w:rPr>
                <w:rFonts w:ascii="Arial" w:hAnsi="Arial" w:cs="Arial"/>
                <w:sz w:val="20"/>
                <w:szCs w:val="20"/>
              </w:rPr>
            </w:pPr>
            <w:r w:rsidRPr="001B0B99">
              <w:rPr>
                <w:rFonts w:ascii="Arial" w:hAnsi="Arial" w:cs="Arial"/>
                <w:sz w:val="20"/>
                <w:szCs w:val="20"/>
              </w:rPr>
              <w:t>2</w:t>
            </w:r>
            <w:r w:rsidR="00524F58" w:rsidRPr="001B0B99">
              <w:rPr>
                <w:rFonts w:ascii="Arial" w:hAnsi="Arial" w:cs="Arial"/>
                <w:sz w:val="20"/>
                <w:szCs w:val="20"/>
              </w:rPr>
              <w:t>6</w:t>
            </w:r>
          </w:p>
        </w:tc>
      </w:tr>
      <w:tr w:rsidR="008B7707" w:rsidRPr="001B0B99"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1B0B99" w:rsidRDefault="00CE1619" w:rsidP="00E974BF">
            <w:pPr>
              <w:spacing w:before="40" w:after="40"/>
              <w:rPr>
                <w:rFonts w:ascii="Arial" w:hAnsi="Arial" w:cs="Arial"/>
                <w:sz w:val="20"/>
                <w:szCs w:val="20"/>
              </w:rPr>
            </w:pPr>
            <w:r w:rsidRPr="001B0B99">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Time</w:t>
            </w:r>
          </w:p>
        </w:tc>
        <w:tc>
          <w:tcPr>
            <w:tcW w:w="2976" w:type="dxa"/>
            <w:tcBorders>
              <w:top w:val="nil"/>
              <w:bottom w:val="nil"/>
            </w:tcBorders>
            <w:shd w:val="clear" w:color="auto" w:fill="auto"/>
            <w:vAlign w:val="center"/>
          </w:tcPr>
          <w:p w14:paraId="78AD6585" w14:textId="03223B69" w:rsidR="008B7707" w:rsidRPr="001B0B99" w:rsidRDefault="004B66F2" w:rsidP="000E678B">
            <w:pPr>
              <w:spacing w:before="40" w:after="40"/>
              <w:rPr>
                <w:rFonts w:ascii="Arial" w:hAnsi="Arial" w:cs="Arial"/>
                <w:sz w:val="20"/>
                <w:szCs w:val="20"/>
              </w:rPr>
            </w:pPr>
            <w:r w:rsidRPr="001B0B99">
              <w:rPr>
                <w:rFonts w:ascii="Arial" w:hAnsi="Arial" w:cs="Arial"/>
                <w:sz w:val="20"/>
                <w:szCs w:val="20"/>
              </w:rPr>
              <w:t>7</w:t>
            </w:r>
            <w:r w:rsidR="008B7707" w:rsidRPr="001B0B99">
              <w:rPr>
                <w:rFonts w:ascii="Arial" w:hAnsi="Arial" w:cs="Arial"/>
                <w:sz w:val="20"/>
                <w:szCs w:val="20"/>
              </w:rPr>
              <w:t>.</w:t>
            </w:r>
            <w:r w:rsidR="001F2B22" w:rsidRPr="001B0B99">
              <w:rPr>
                <w:rFonts w:ascii="Arial" w:hAnsi="Arial" w:cs="Arial"/>
                <w:sz w:val="20"/>
                <w:szCs w:val="20"/>
              </w:rPr>
              <w:t>3</w:t>
            </w:r>
            <w:r w:rsidR="007F0147" w:rsidRPr="001B0B99">
              <w:rPr>
                <w:rFonts w:ascii="Arial" w:hAnsi="Arial" w:cs="Arial"/>
                <w:sz w:val="20"/>
                <w:szCs w:val="20"/>
              </w:rPr>
              <w:t>0</w:t>
            </w:r>
            <w:r w:rsidR="008B7707" w:rsidRPr="001B0B99">
              <w:rPr>
                <w:rFonts w:ascii="Arial" w:hAnsi="Arial" w:cs="Arial"/>
                <w:sz w:val="20"/>
                <w:szCs w:val="20"/>
              </w:rPr>
              <w:t xml:space="preserve">am – </w:t>
            </w:r>
            <w:r w:rsidR="007F0147" w:rsidRPr="001B0B99">
              <w:rPr>
                <w:rFonts w:ascii="Arial" w:hAnsi="Arial" w:cs="Arial"/>
                <w:sz w:val="20"/>
                <w:szCs w:val="20"/>
              </w:rPr>
              <w:t>9</w:t>
            </w:r>
            <w:r w:rsidR="008B7707" w:rsidRPr="001B0B99">
              <w:rPr>
                <w:rFonts w:ascii="Arial" w:hAnsi="Arial" w:cs="Arial"/>
                <w:sz w:val="20"/>
                <w:szCs w:val="20"/>
              </w:rPr>
              <w:t>.</w:t>
            </w:r>
            <w:r w:rsidR="00D87A95" w:rsidRPr="001B0B99">
              <w:rPr>
                <w:rFonts w:ascii="Arial" w:hAnsi="Arial" w:cs="Arial"/>
                <w:sz w:val="20"/>
                <w:szCs w:val="20"/>
              </w:rPr>
              <w:t>0</w:t>
            </w:r>
            <w:r w:rsidR="00AE6AFD" w:rsidRPr="001B0B99">
              <w:rPr>
                <w:rFonts w:ascii="Arial" w:hAnsi="Arial" w:cs="Arial"/>
                <w:sz w:val="20"/>
                <w:szCs w:val="20"/>
              </w:rPr>
              <w:t>0</w:t>
            </w:r>
            <w:r w:rsidR="007F0147" w:rsidRPr="001B0B99">
              <w:rPr>
                <w:rFonts w:ascii="Arial" w:hAnsi="Arial" w:cs="Arial"/>
                <w:sz w:val="20"/>
                <w:szCs w:val="20"/>
              </w:rPr>
              <w:t>a</w:t>
            </w:r>
            <w:r w:rsidR="008B7707" w:rsidRPr="001B0B99">
              <w:rPr>
                <w:rFonts w:ascii="Arial" w:hAnsi="Arial" w:cs="Arial"/>
                <w:sz w:val="20"/>
                <w:szCs w:val="20"/>
              </w:rPr>
              <w:t>m</w:t>
            </w:r>
          </w:p>
        </w:tc>
      </w:tr>
      <w:tr w:rsidR="008B7707" w:rsidRPr="001B0B99"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1B0B99" w:rsidRDefault="00547F86" w:rsidP="007F0147">
            <w:pPr>
              <w:spacing w:before="40" w:after="40"/>
              <w:rPr>
                <w:rFonts w:ascii="Arial" w:hAnsi="Arial" w:cs="Arial"/>
                <w:sz w:val="20"/>
                <w:szCs w:val="20"/>
              </w:rPr>
            </w:pPr>
            <w:r w:rsidRPr="001B0B99">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1B0B99" w:rsidRDefault="008B7707" w:rsidP="000E678B">
            <w:pPr>
              <w:spacing w:before="40" w:after="40"/>
              <w:rPr>
                <w:rFonts w:ascii="Arial" w:hAnsi="Arial" w:cs="Arial"/>
                <w:b/>
                <w:sz w:val="20"/>
                <w:szCs w:val="20"/>
              </w:rPr>
            </w:pPr>
            <w:r w:rsidRPr="001B0B99">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07B2D2F3" w:rsidR="008B7707" w:rsidRPr="001B0B99" w:rsidRDefault="00D87A95" w:rsidP="000E678B">
            <w:pPr>
              <w:spacing w:before="40" w:after="40"/>
              <w:rPr>
                <w:rFonts w:ascii="Arial" w:hAnsi="Arial" w:cs="Arial"/>
                <w:sz w:val="20"/>
                <w:szCs w:val="20"/>
              </w:rPr>
            </w:pPr>
            <w:r w:rsidRPr="001B0B99">
              <w:rPr>
                <w:rFonts w:ascii="Arial" w:hAnsi="Arial" w:cs="Arial"/>
                <w:sz w:val="20"/>
                <w:szCs w:val="20"/>
              </w:rPr>
              <w:t>Mathew Collum</w:t>
            </w:r>
          </w:p>
        </w:tc>
      </w:tr>
    </w:tbl>
    <w:p w14:paraId="6F2A1888" w14:textId="77777777" w:rsidR="008B7707" w:rsidRPr="001B0B99"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1B0B99"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1B0B99" w:rsidRDefault="00ED4A24" w:rsidP="00AC5CF9">
            <w:pPr>
              <w:spacing w:before="80" w:after="80"/>
              <w:rPr>
                <w:rFonts w:ascii="Arial" w:hAnsi="Arial" w:cs="Arial"/>
                <w:b/>
                <w:sz w:val="20"/>
                <w:szCs w:val="20"/>
              </w:rPr>
            </w:pPr>
            <w:r w:rsidRPr="001B0B99">
              <w:rPr>
                <w:rFonts w:ascii="Arial" w:hAnsi="Arial" w:cs="Arial"/>
                <w:b/>
                <w:sz w:val="20"/>
                <w:szCs w:val="20"/>
              </w:rPr>
              <w:t>Members</w:t>
            </w:r>
            <w:r w:rsidR="00E540E4" w:rsidRPr="001B0B99">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1B0B99"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1B0B99" w:rsidRDefault="00ED4A24" w:rsidP="00AC5CF9">
            <w:pPr>
              <w:spacing w:before="80" w:after="80"/>
              <w:rPr>
                <w:rFonts w:ascii="Arial" w:hAnsi="Arial" w:cs="Arial"/>
                <w:b/>
                <w:sz w:val="20"/>
                <w:szCs w:val="20"/>
              </w:rPr>
            </w:pPr>
          </w:p>
        </w:tc>
      </w:tr>
      <w:tr w:rsidR="00ED4A24" w:rsidRPr="001B0B99" w14:paraId="49D1CBC3" w14:textId="77777777" w:rsidTr="00D87A95">
        <w:trPr>
          <w:trHeight w:val="5982"/>
        </w:trPr>
        <w:tc>
          <w:tcPr>
            <w:tcW w:w="3290" w:type="dxa"/>
            <w:tcBorders>
              <w:top w:val="nil"/>
            </w:tcBorders>
            <w:shd w:val="clear" w:color="auto" w:fill="auto"/>
          </w:tcPr>
          <w:p w14:paraId="2FA141CE" w14:textId="77777777" w:rsidR="00ED4A24" w:rsidRPr="001B0B99" w:rsidRDefault="00ED4A24" w:rsidP="00AC5CF9">
            <w:pPr>
              <w:spacing w:before="80" w:after="80"/>
              <w:rPr>
                <w:rFonts w:ascii="Arial" w:hAnsi="Arial" w:cs="Arial"/>
                <w:i/>
                <w:sz w:val="20"/>
                <w:szCs w:val="20"/>
              </w:rPr>
            </w:pPr>
            <w:r w:rsidRPr="001B0B99">
              <w:rPr>
                <w:rFonts w:ascii="Arial" w:hAnsi="Arial" w:cs="Arial"/>
                <w:i/>
                <w:sz w:val="20"/>
                <w:szCs w:val="20"/>
              </w:rPr>
              <w:t>Present</w:t>
            </w:r>
          </w:p>
          <w:p w14:paraId="373938D7" w14:textId="77777777" w:rsidR="00A116E0" w:rsidRPr="001B0B99" w:rsidRDefault="00A116E0" w:rsidP="00A116E0">
            <w:pPr>
              <w:pStyle w:val="ListParagraph"/>
              <w:numPr>
                <w:ilvl w:val="0"/>
                <w:numId w:val="1"/>
              </w:numPr>
              <w:spacing w:before="80" w:after="80"/>
              <w:ind w:left="453"/>
              <w:contextualSpacing w:val="0"/>
              <w:rPr>
                <w:rFonts w:cs="Arial"/>
                <w:sz w:val="20"/>
                <w:szCs w:val="20"/>
              </w:rPr>
            </w:pPr>
            <w:r w:rsidRPr="001B0B99">
              <w:rPr>
                <w:rFonts w:cs="Arial"/>
                <w:sz w:val="20"/>
                <w:szCs w:val="20"/>
              </w:rPr>
              <w:t>Jeni Coutts [</w:t>
            </w:r>
            <w:r w:rsidRPr="001B0B99">
              <w:rPr>
                <w:rFonts w:cs="Arial"/>
                <w:b/>
                <w:bCs/>
                <w:sz w:val="20"/>
                <w:szCs w:val="20"/>
              </w:rPr>
              <w:t>Chair</w:t>
            </w:r>
            <w:r w:rsidRPr="001B0B99">
              <w:rPr>
                <w:rFonts w:cs="Arial"/>
                <w:sz w:val="20"/>
                <w:szCs w:val="20"/>
              </w:rPr>
              <w:t>]</w:t>
            </w:r>
          </w:p>
          <w:p w14:paraId="29466A65" w14:textId="77777777" w:rsidR="00A116E0" w:rsidRPr="001B0B99" w:rsidRDefault="00A116E0" w:rsidP="00A116E0">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Karen </w:t>
            </w:r>
            <w:proofErr w:type="spellStart"/>
            <w:r w:rsidRPr="001B0B99">
              <w:rPr>
                <w:rFonts w:cs="Arial"/>
                <w:sz w:val="20"/>
                <w:szCs w:val="20"/>
              </w:rPr>
              <w:t>Baynes</w:t>
            </w:r>
            <w:proofErr w:type="spellEnd"/>
            <w:r w:rsidRPr="001B0B99">
              <w:rPr>
                <w:rFonts w:cs="Arial"/>
                <w:sz w:val="20"/>
                <w:szCs w:val="20"/>
              </w:rPr>
              <w:t xml:space="preserve">, Domain Hill </w:t>
            </w:r>
          </w:p>
          <w:p w14:paraId="482E8DC8" w14:textId="77777777" w:rsidR="00AF6298" w:rsidRPr="001B0B99" w:rsidRDefault="00AF6298" w:rsidP="00AF6298">
            <w:pPr>
              <w:pStyle w:val="ListParagraph"/>
              <w:numPr>
                <w:ilvl w:val="0"/>
                <w:numId w:val="1"/>
              </w:numPr>
              <w:spacing w:before="80" w:after="80"/>
              <w:ind w:left="453"/>
              <w:contextualSpacing w:val="0"/>
              <w:rPr>
                <w:rFonts w:cs="Arial"/>
                <w:sz w:val="20"/>
                <w:szCs w:val="20"/>
              </w:rPr>
            </w:pPr>
            <w:r w:rsidRPr="001B0B99">
              <w:rPr>
                <w:rFonts w:cs="Arial"/>
                <w:sz w:val="20"/>
                <w:szCs w:val="20"/>
              </w:rPr>
              <w:t>Neil Hutchinson, City of Melbourne</w:t>
            </w:r>
          </w:p>
          <w:p w14:paraId="2EFE81CE" w14:textId="77777777" w:rsidR="00A116E0" w:rsidRPr="001B0B99" w:rsidRDefault="00A116E0" w:rsidP="00A116E0">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Fraser Read-Smith, G12+ </w:t>
            </w:r>
          </w:p>
          <w:p w14:paraId="74C699DE" w14:textId="77777777" w:rsidR="00A116E0" w:rsidRPr="001B0B99" w:rsidRDefault="00A116E0" w:rsidP="00A116E0">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Colin Stuckey, Melbourne Grammar School </w:t>
            </w:r>
          </w:p>
          <w:p w14:paraId="0209D848" w14:textId="74AE1B52" w:rsidR="00A116E0" w:rsidRPr="001B0B99" w:rsidRDefault="00A116E0" w:rsidP="00A116E0">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Gary Buck, The Botanica Apartments </w:t>
            </w:r>
          </w:p>
          <w:p w14:paraId="4952CB51" w14:textId="632A285C" w:rsidR="005329CD" w:rsidRPr="001B0B99" w:rsidRDefault="005329CD" w:rsidP="005329CD">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Andrea </w:t>
            </w:r>
            <w:proofErr w:type="spellStart"/>
            <w:r w:rsidRPr="001B0B99">
              <w:rPr>
                <w:rFonts w:cs="Arial"/>
                <w:sz w:val="20"/>
                <w:szCs w:val="20"/>
              </w:rPr>
              <w:t>Coote</w:t>
            </w:r>
            <w:proofErr w:type="spellEnd"/>
            <w:r w:rsidRPr="001B0B99">
              <w:rPr>
                <w:rFonts w:cs="Arial"/>
                <w:sz w:val="20"/>
                <w:szCs w:val="20"/>
              </w:rPr>
              <w:t>, The Domain</w:t>
            </w:r>
          </w:p>
          <w:p w14:paraId="4FE9E4B3" w14:textId="0E0C7B30" w:rsidR="00AF6298" w:rsidRPr="001B0B99" w:rsidRDefault="00AF6298" w:rsidP="00AF6298">
            <w:pPr>
              <w:pStyle w:val="ListParagraph"/>
              <w:numPr>
                <w:ilvl w:val="0"/>
                <w:numId w:val="1"/>
              </w:numPr>
              <w:spacing w:before="80" w:after="80"/>
              <w:ind w:left="453"/>
              <w:contextualSpacing w:val="0"/>
              <w:rPr>
                <w:rFonts w:cs="Arial"/>
                <w:sz w:val="20"/>
                <w:szCs w:val="20"/>
              </w:rPr>
            </w:pPr>
            <w:r w:rsidRPr="001B0B99">
              <w:rPr>
                <w:rFonts w:cs="Arial"/>
                <w:sz w:val="20"/>
                <w:szCs w:val="20"/>
              </w:rPr>
              <w:t>Jan Swinburne, local resident</w:t>
            </w:r>
          </w:p>
          <w:p w14:paraId="454207FE" w14:textId="5501D491" w:rsidR="00284492" w:rsidRPr="001B0B99" w:rsidRDefault="006178D4" w:rsidP="005329CD">
            <w:pPr>
              <w:pStyle w:val="ListParagraph"/>
              <w:numPr>
                <w:ilvl w:val="0"/>
                <w:numId w:val="1"/>
              </w:numPr>
              <w:spacing w:before="80" w:after="80"/>
              <w:ind w:left="453"/>
              <w:contextualSpacing w:val="0"/>
              <w:rPr>
                <w:rFonts w:cs="Arial"/>
                <w:sz w:val="20"/>
                <w:szCs w:val="20"/>
              </w:rPr>
            </w:pPr>
            <w:r w:rsidRPr="001B0B99">
              <w:rPr>
                <w:rFonts w:cs="Arial"/>
                <w:sz w:val="20"/>
                <w:szCs w:val="20"/>
              </w:rPr>
              <w:t>Greg Gilmour, Shrine of Remembrance</w:t>
            </w:r>
          </w:p>
          <w:p w14:paraId="4244A939" w14:textId="54392844" w:rsidR="00D87A95" w:rsidRPr="001B0B99" w:rsidRDefault="00D87A95" w:rsidP="00D87A95">
            <w:pPr>
              <w:numPr>
                <w:ilvl w:val="0"/>
                <w:numId w:val="1"/>
              </w:numPr>
              <w:spacing w:before="80" w:after="80"/>
              <w:ind w:left="453"/>
              <w:rPr>
                <w:rFonts w:ascii="Arial" w:hAnsi="Arial" w:cs="Arial"/>
                <w:sz w:val="20"/>
                <w:szCs w:val="20"/>
                <w:lang w:eastAsia="en-US"/>
              </w:rPr>
            </w:pPr>
            <w:r w:rsidRPr="001B0B99">
              <w:rPr>
                <w:rFonts w:ascii="Arial" w:hAnsi="Arial" w:cs="Arial"/>
                <w:sz w:val="20"/>
                <w:szCs w:val="20"/>
                <w:lang w:eastAsia="en-US"/>
              </w:rPr>
              <w:t xml:space="preserve">Michael Butcher, Melbourne South Yarra Residents Group </w:t>
            </w:r>
          </w:p>
          <w:p w14:paraId="0AF07091" w14:textId="51D88576" w:rsidR="009F57F5" w:rsidRPr="001B0B99" w:rsidRDefault="007D1248" w:rsidP="007D1248">
            <w:pPr>
              <w:pStyle w:val="ListParagraph"/>
              <w:numPr>
                <w:ilvl w:val="0"/>
                <w:numId w:val="1"/>
              </w:numPr>
              <w:spacing w:before="80" w:after="80"/>
              <w:ind w:left="453"/>
              <w:contextualSpacing w:val="0"/>
              <w:rPr>
                <w:rFonts w:cs="Arial"/>
                <w:sz w:val="20"/>
                <w:szCs w:val="20"/>
              </w:rPr>
            </w:pPr>
            <w:r w:rsidRPr="001B0B99">
              <w:rPr>
                <w:rFonts w:cs="Arial"/>
                <w:sz w:val="20"/>
                <w:szCs w:val="20"/>
              </w:rPr>
              <w:t>Sarah Robins, City of Port Phillip</w:t>
            </w:r>
          </w:p>
        </w:tc>
        <w:tc>
          <w:tcPr>
            <w:tcW w:w="3402" w:type="dxa"/>
            <w:tcBorders>
              <w:top w:val="nil"/>
            </w:tcBorders>
            <w:shd w:val="clear" w:color="auto" w:fill="auto"/>
          </w:tcPr>
          <w:p w14:paraId="451B275E" w14:textId="180C5910" w:rsidR="00686A17" w:rsidRPr="001B0B99" w:rsidRDefault="000E453B" w:rsidP="00AC5CF9">
            <w:pPr>
              <w:spacing w:before="80" w:after="80"/>
              <w:rPr>
                <w:rFonts w:ascii="Arial" w:hAnsi="Arial" w:cs="Arial"/>
                <w:i/>
                <w:sz w:val="20"/>
                <w:szCs w:val="20"/>
              </w:rPr>
            </w:pPr>
            <w:r w:rsidRPr="001B0B99">
              <w:rPr>
                <w:rFonts w:ascii="Arial" w:hAnsi="Arial" w:cs="Arial"/>
                <w:i/>
                <w:sz w:val="20"/>
                <w:szCs w:val="20"/>
              </w:rPr>
              <w:t>Present</w:t>
            </w:r>
          </w:p>
          <w:p w14:paraId="3DB3E2B3" w14:textId="75DB96E0" w:rsidR="005329CD" w:rsidRPr="001B0B99" w:rsidRDefault="005329CD" w:rsidP="005329CD">
            <w:pPr>
              <w:numPr>
                <w:ilvl w:val="0"/>
                <w:numId w:val="1"/>
              </w:numPr>
              <w:spacing w:before="80" w:after="80"/>
              <w:ind w:left="453"/>
              <w:rPr>
                <w:rFonts w:ascii="Arial" w:hAnsi="Arial" w:cs="Arial"/>
                <w:sz w:val="20"/>
                <w:szCs w:val="20"/>
                <w:lang w:eastAsia="en-US"/>
              </w:rPr>
            </w:pPr>
            <w:r w:rsidRPr="001B0B99">
              <w:rPr>
                <w:rFonts w:ascii="Arial" w:hAnsi="Arial" w:cs="Arial"/>
                <w:sz w:val="20"/>
                <w:szCs w:val="20"/>
                <w:lang w:eastAsia="en-US"/>
              </w:rPr>
              <w:t>Petra Glare, Albert Road Clinic</w:t>
            </w:r>
          </w:p>
          <w:p w14:paraId="1E00051F" w14:textId="77777777" w:rsidR="004B2326" w:rsidRPr="001B0B99" w:rsidRDefault="004B2326" w:rsidP="003D1FF8">
            <w:pPr>
              <w:pStyle w:val="ListParagraph"/>
              <w:numPr>
                <w:ilvl w:val="0"/>
                <w:numId w:val="1"/>
              </w:numPr>
              <w:spacing w:before="80" w:after="80"/>
              <w:ind w:left="453"/>
              <w:contextualSpacing w:val="0"/>
              <w:rPr>
                <w:rFonts w:cs="Arial"/>
                <w:sz w:val="20"/>
                <w:szCs w:val="20"/>
              </w:rPr>
            </w:pPr>
            <w:r w:rsidRPr="001B0B99">
              <w:rPr>
                <w:rFonts w:cs="Arial"/>
                <w:sz w:val="20"/>
                <w:szCs w:val="20"/>
              </w:rPr>
              <w:t>Lili Rosic, City of Port Philip</w:t>
            </w:r>
          </w:p>
          <w:p w14:paraId="4BD86224" w14:textId="10BC2C66" w:rsidR="00160617" w:rsidRPr="001B0B99" w:rsidRDefault="00160617" w:rsidP="003D1FF8">
            <w:pPr>
              <w:pStyle w:val="ListParagraph"/>
              <w:numPr>
                <w:ilvl w:val="0"/>
                <w:numId w:val="1"/>
              </w:numPr>
              <w:spacing w:before="80" w:after="80"/>
              <w:ind w:left="453"/>
              <w:contextualSpacing w:val="0"/>
              <w:rPr>
                <w:rFonts w:cs="Arial"/>
                <w:sz w:val="20"/>
                <w:szCs w:val="20"/>
              </w:rPr>
            </w:pPr>
            <w:r w:rsidRPr="001B0B99">
              <w:rPr>
                <w:rFonts w:cs="Arial"/>
                <w:sz w:val="20"/>
                <w:szCs w:val="20"/>
              </w:rPr>
              <w:t>Rob Mair, CYP</w:t>
            </w:r>
          </w:p>
          <w:p w14:paraId="30B1AC20" w14:textId="645F488D" w:rsidR="008D48DC" w:rsidRPr="001B0B99" w:rsidRDefault="008D48DC"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Jordan Turner, CYP</w:t>
            </w:r>
          </w:p>
          <w:p w14:paraId="597C0D6C" w14:textId="77777777" w:rsidR="00EF04EA" w:rsidRPr="001B0B99" w:rsidRDefault="00674A2C"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Dan Young, CYP</w:t>
            </w:r>
            <w:r w:rsidR="00EF04EA" w:rsidRPr="001B0B99">
              <w:rPr>
                <w:rFonts w:cs="Arial"/>
                <w:sz w:val="20"/>
                <w:szCs w:val="20"/>
              </w:rPr>
              <w:t xml:space="preserve"> </w:t>
            </w:r>
          </w:p>
          <w:p w14:paraId="105E4724" w14:textId="038B938B" w:rsidR="00950806" w:rsidRPr="001B0B99" w:rsidRDefault="00EF04EA"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Camila </w:t>
            </w:r>
            <w:proofErr w:type="spellStart"/>
            <w:r w:rsidRPr="001B0B99">
              <w:rPr>
                <w:rFonts w:cs="Arial"/>
                <w:sz w:val="20"/>
                <w:szCs w:val="20"/>
              </w:rPr>
              <w:t>Eviston</w:t>
            </w:r>
            <w:proofErr w:type="spellEnd"/>
            <w:r w:rsidRPr="001B0B99">
              <w:rPr>
                <w:rFonts w:cs="Arial"/>
                <w:sz w:val="20"/>
                <w:szCs w:val="20"/>
              </w:rPr>
              <w:t>, CYP</w:t>
            </w:r>
          </w:p>
          <w:p w14:paraId="1CA7FD83" w14:textId="488027DF" w:rsidR="008D48DC" w:rsidRPr="001B0B99" w:rsidRDefault="008D48DC"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Andreas </w:t>
            </w:r>
            <w:proofErr w:type="spellStart"/>
            <w:r w:rsidRPr="001B0B99">
              <w:rPr>
                <w:rFonts w:cs="Arial"/>
                <w:sz w:val="20"/>
                <w:szCs w:val="20"/>
              </w:rPr>
              <w:t>Mindt</w:t>
            </w:r>
            <w:proofErr w:type="spellEnd"/>
            <w:r w:rsidRPr="001B0B99">
              <w:rPr>
                <w:rFonts w:cs="Arial"/>
                <w:sz w:val="20"/>
                <w:szCs w:val="20"/>
              </w:rPr>
              <w:t>, CYP</w:t>
            </w:r>
          </w:p>
          <w:p w14:paraId="4F64E5AC" w14:textId="1FF0F01B" w:rsidR="00BA4400" w:rsidRPr="001B0B99" w:rsidRDefault="00BA4400"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Mary Parker, CYP</w:t>
            </w:r>
          </w:p>
          <w:p w14:paraId="7937F2F4" w14:textId="6A4739AE" w:rsidR="007D1248" w:rsidRPr="001B0B99" w:rsidRDefault="007D1248"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Paul </w:t>
            </w:r>
            <w:proofErr w:type="spellStart"/>
            <w:r w:rsidRPr="001B0B99">
              <w:rPr>
                <w:rFonts w:cs="Arial"/>
                <w:sz w:val="20"/>
                <w:szCs w:val="20"/>
              </w:rPr>
              <w:t>Ingster</w:t>
            </w:r>
            <w:proofErr w:type="spellEnd"/>
            <w:r w:rsidRPr="001B0B99">
              <w:rPr>
                <w:rFonts w:cs="Arial"/>
                <w:sz w:val="20"/>
                <w:szCs w:val="20"/>
              </w:rPr>
              <w:t>, CYP</w:t>
            </w:r>
          </w:p>
          <w:p w14:paraId="778669EE" w14:textId="1A8730B9" w:rsidR="008D48DC" w:rsidRPr="001B0B99" w:rsidRDefault="008D48DC"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 xml:space="preserve">Alison Ferrari, </w:t>
            </w:r>
            <w:r w:rsidR="008760B1" w:rsidRPr="001B0B99">
              <w:rPr>
                <w:rFonts w:cs="Arial"/>
                <w:sz w:val="20"/>
                <w:szCs w:val="20"/>
              </w:rPr>
              <w:t>RPV</w:t>
            </w:r>
          </w:p>
          <w:p w14:paraId="129B0EE4" w14:textId="55A8D1A9" w:rsidR="008D48DC" w:rsidRPr="001B0B99" w:rsidRDefault="008D48DC" w:rsidP="00674A2C">
            <w:pPr>
              <w:pStyle w:val="ListParagraph"/>
              <w:numPr>
                <w:ilvl w:val="0"/>
                <w:numId w:val="1"/>
              </w:numPr>
              <w:spacing w:before="80" w:after="80"/>
              <w:ind w:left="453"/>
              <w:contextualSpacing w:val="0"/>
              <w:rPr>
                <w:rFonts w:cs="Arial"/>
                <w:sz w:val="20"/>
                <w:szCs w:val="20"/>
              </w:rPr>
            </w:pPr>
            <w:r w:rsidRPr="001B0B99">
              <w:rPr>
                <w:rFonts w:cs="Arial"/>
                <w:sz w:val="20"/>
                <w:szCs w:val="20"/>
              </w:rPr>
              <w:t>Sarah Haines, RPV</w:t>
            </w:r>
          </w:p>
          <w:p w14:paraId="6D537602" w14:textId="3942DEE2" w:rsidR="00320E81" w:rsidRPr="001B0B99" w:rsidRDefault="00160617" w:rsidP="008E6D69">
            <w:pPr>
              <w:pStyle w:val="ListParagraph"/>
              <w:numPr>
                <w:ilvl w:val="0"/>
                <w:numId w:val="1"/>
              </w:numPr>
              <w:spacing w:before="80" w:after="80"/>
              <w:ind w:left="453"/>
              <w:contextualSpacing w:val="0"/>
              <w:rPr>
                <w:rFonts w:cs="Arial"/>
                <w:sz w:val="20"/>
                <w:szCs w:val="20"/>
              </w:rPr>
            </w:pPr>
            <w:r w:rsidRPr="001B0B99">
              <w:rPr>
                <w:rFonts w:cs="Arial"/>
                <w:sz w:val="20"/>
                <w:szCs w:val="20"/>
              </w:rPr>
              <w:t>Tim Fullerton</w:t>
            </w:r>
            <w:r w:rsidR="00320E81" w:rsidRPr="001B0B99">
              <w:rPr>
                <w:rFonts w:cs="Arial"/>
                <w:sz w:val="20"/>
                <w:szCs w:val="20"/>
              </w:rPr>
              <w:t>, RPV</w:t>
            </w:r>
          </w:p>
          <w:p w14:paraId="0399F40E" w14:textId="5619E164" w:rsidR="0089437D" w:rsidRPr="001B0B99" w:rsidRDefault="0089437D" w:rsidP="0089437D">
            <w:pPr>
              <w:pStyle w:val="ListParagraph"/>
              <w:numPr>
                <w:ilvl w:val="0"/>
                <w:numId w:val="1"/>
              </w:numPr>
              <w:spacing w:before="80" w:after="80"/>
              <w:ind w:left="453"/>
              <w:contextualSpacing w:val="0"/>
              <w:rPr>
                <w:rFonts w:cs="Arial"/>
                <w:sz w:val="20"/>
                <w:szCs w:val="20"/>
              </w:rPr>
            </w:pPr>
            <w:r w:rsidRPr="001B0B99">
              <w:rPr>
                <w:rFonts w:cs="Arial"/>
                <w:sz w:val="20"/>
                <w:szCs w:val="20"/>
              </w:rPr>
              <w:t>Paula Williams, RPV</w:t>
            </w:r>
          </w:p>
          <w:p w14:paraId="6490F03F" w14:textId="582168DD" w:rsidR="009F57F5" w:rsidRPr="001B0B99" w:rsidRDefault="009F57F5" w:rsidP="0089437D">
            <w:pPr>
              <w:pStyle w:val="ListParagraph"/>
              <w:numPr>
                <w:ilvl w:val="0"/>
                <w:numId w:val="1"/>
              </w:numPr>
              <w:spacing w:before="80" w:after="80"/>
              <w:ind w:left="453"/>
              <w:contextualSpacing w:val="0"/>
              <w:rPr>
                <w:rFonts w:cs="Arial"/>
                <w:sz w:val="20"/>
                <w:szCs w:val="20"/>
              </w:rPr>
            </w:pPr>
            <w:r w:rsidRPr="001B0B99">
              <w:rPr>
                <w:rFonts w:cs="Arial"/>
                <w:sz w:val="20"/>
                <w:szCs w:val="20"/>
              </w:rPr>
              <w:t>Rethi Scaife, RPV</w:t>
            </w:r>
          </w:p>
          <w:p w14:paraId="14C0CFF0" w14:textId="1ADFE988" w:rsidR="009F57F5" w:rsidRPr="001B0B99" w:rsidRDefault="009F57F5" w:rsidP="0089437D">
            <w:pPr>
              <w:pStyle w:val="ListParagraph"/>
              <w:numPr>
                <w:ilvl w:val="0"/>
                <w:numId w:val="1"/>
              </w:numPr>
              <w:spacing w:before="80" w:after="80"/>
              <w:ind w:left="453"/>
              <w:contextualSpacing w:val="0"/>
              <w:rPr>
                <w:rFonts w:cs="Arial"/>
                <w:sz w:val="20"/>
                <w:szCs w:val="20"/>
              </w:rPr>
            </w:pPr>
            <w:r w:rsidRPr="001B0B99">
              <w:rPr>
                <w:rFonts w:cs="Arial"/>
                <w:sz w:val="20"/>
                <w:szCs w:val="20"/>
              </w:rPr>
              <w:t>Barry McGuren, RPV</w:t>
            </w:r>
          </w:p>
          <w:p w14:paraId="3CA4FDB8" w14:textId="58FA8231" w:rsidR="006305F4" w:rsidRPr="001B0B99" w:rsidRDefault="00D87A95" w:rsidP="004B28FB">
            <w:pPr>
              <w:pStyle w:val="ListParagraph"/>
              <w:numPr>
                <w:ilvl w:val="0"/>
                <w:numId w:val="1"/>
              </w:numPr>
              <w:spacing w:before="80" w:after="80"/>
              <w:ind w:left="453"/>
              <w:contextualSpacing w:val="0"/>
              <w:rPr>
                <w:rFonts w:cs="Arial"/>
                <w:sz w:val="20"/>
                <w:szCs w:val="20"/>
              </w:rPr>
            </w:pPr>
            <w:r w:rsidRPr="001B0B99">
              <w:rPr>
                <w:rFonts w:cs="Arial"/>
                <w:sz w:val="20"/>
                <w:szCs w:val="20"/>
              </w:rPr>
              <w:t>Mathew Collum</w:t>
            </w:r>
            <w:r w:rsidR="00E540E4" w:rsidRPr="001B0B99">
              <w:rPr>
                <w:rFonts w:cs="Arial"/>
                <w:sz w:val="20"/>
                <w:szCs w:val="20"/>
              </w:rPr>
              <w:t xml:space="preserve"> [</w:t>
            </w:r>
            <w:r w:rsidR="00E540E4" w:rsidRPr="001B0B99">
              <w:rPr>
                <w:rFonts w:cs="Arial"/>
                <w:b/>
                <w:bCs/>
                <w:sz w:val="20"/>
                <w:szCs w:val="20"/>
              </w:rPr>
              <w:t>Secretariat</w:t>
            </w:r>
            <w:r w:rsidR="00E540E4" w:rsidRPr="001B0B99">
              <w:rPr>
                <w:rFonts w:cs="Arial"/>
                <w:sz w:val="20"/>
                <w:szCs w:val="20"/>
              </w:rPr>
              <w:t>]</w:t>
            </w:r>
          </w:p>
        </w:tc>
        <w:tc>
          <w:tcPr>
            <w:tcW w:w="3373" w:type="dxa"/>
            <w:tcBorders>
              <w:top w:val="nil"/>
            </w:tcBorders>
            <w:shd w:val="clear" w:color="auto" w:fill="auto"/>
          </w:tcPr>
          <w:p w14:paraId="4F84BCDB" w14:textId="515284C2" w:rsidR="000E453B" w:rsidRPr="001B0B99" w:rsidRDefault="000E453B" w:rsidP="000E453B">
            <w:pPr>
              <w:spacing w:before="80" w:after="80"/>
              <w:rPr>
                <w:rFonts w:ascii="Arial" w:hAnsi="Arial" w:cs="Arial"/>
                <w:i/>
                <w:sz w:val="20"/>
                <w:szCs w:val="20"/>
              </w:rPr>
            </w:pPr>
            <w:r w:rsidRPr="001B0B99">
              <w:rPr>
                <w:rFonts w:ascii="Arial" w:hAnsi="Arial" w:cs="Arial"/>
                <w:i/>
                <w:sz w:val="20"/>
                <w:szCs w:val="20"/>
              </w:rPr>
              <w:t>Apologies</w:t>
            </w:r>
          </w:p>
          <w:p w14:paraId="75D91AB9"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David </w:t>
            </w:r>
            <w:proofErr w:type="spellStart"/>
            <w:r w:rsidRPr="001B0B99">
              <w:rPr>
                <w:rFonts w:ascii="Arial" w:hAnsi="Arial" w:cs="Arial"/>
                <w:sz w:val="20"/>
                <w:szCs w:val="20"/>
              </w:rPr>
              <w:t>MacGowan</w:t>
            </w:r>
            <w:proofErr w:type="spellEnd"/>
            <w:r w:rsidRPr="001B0B99">
              <w:rPr>
                <w:rFonts w:ascii="Arial" w:hAnsi="Arial" w:cs="Arial"/>
                <w:sz w:val="20"/>
                <w:szCs w:val="20"/>
              </w:rPr>
              <w:t>, Royal Domain Tower</w:t>
            </w:r>
          </w:p>
          <w:p w14:paraId="24E31CF3"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Christian Lawless, Melbourne Girls Grammar School </w:t>
            </w:r>
          </w:p>
          <w:p w14:paraId="37DA65ED"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Toni Meath, Mac Robertson Girls High School</w:t>
            </w:r>
          </w:p>
          <w:p w14:paraId="50851228"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Sarah Potter, Entrecote</w:t>
            </w:r>
          </w:p>
          <w:p w14:paraId="1C16794D"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Jamie McBride, Domain Road Traders  </w:t>
            </w:r>
          </w:p>
          <w:p w14:paraId="2538409D" w14:textId="77777777"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Clare Hart, Royal Botanic Gardens </w:t>
            </w:r>
          </w:p>
          <w:p w14:paraId="7A137F01" w14:textId="643C5364" w:rsidR="003D1FF8" w:rsidRPr="001B0B99" w:rsidRDefault="003D1FF8"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Dean Nightingale, G12+ </w:t>
            </w:r>
          </w:p>
          <w:p w14:paraId="323F32B1" w14:textId="77777777" w:rsidR="009E4F3E" w:rsidRPr="001B0B99" w:rsidRDefault="009E4F3E" w:rsidP="00D87A95">
            <w:pPr>
              <w:numPr>
                <w:ilvl w:val="0"/>
                <w:numId w:val="23"/>
              </w:numPr>
              <w:spacing w:before="80" w:after="80"/>
              <w:textAlignment w:val="center"/>
              <w:rPr>
                <w:rFonts w:ascii="Arial" w:hAnsi="Arial" w:cs="Arial"/>
                <w:sz w:val="20"/>
                <w:szCs w:val="20"/>
              </w:rPr>
            </w:pPr>
            <w:r w:rsidRPr="001B0B99">
              <w:rPr>
                <w:rFonts w:ascii="Arial" w:hAnsi="Arial" w:cs="Arial"/>
                <w:sz w:val="20"/>
                <w:szCs w:val="20"/>
              </w:rPr>
              <w:t>Trevor Sutherland, Hallmark Apartments</w:t>
            </w:r>
          </w:p>
          <w:p w14:paraId="1CE9A928" w14:textId="0708416B" w:rsidR="006178D4" w:rsidRPr="001B0B99" w:rsidRDefault="006178D4" w:rsidP="009E4F3E">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Kate Blackwood, Yarra Trams </w:t>
            </w:r>
          </w:p>
          <w:p w14:paraId="130F726F" w14:textId="77777777" w:rsidR="00D87A95" w:rsidRPr="001B0B99" w:rsidRDefault="00D87A95" w:rsidP="00D87A95">
            <w:pPr>
              <w:numPr>
                <w:ilvl w:val="0"/>
                <w:numId w:val="23"/>
              </w:numPr>
              <w:spacing w:before="80" w:after="80"/>
              <w:textAlignment w:val="center"/>
              <w:rPr>
                <w:rFonts w:ascii="Arial" w:hAnsi="Arial" w:cs="Arial"/>
                <w:sz w:val="20"/>
                <w:szCs w:val="20"/>
              </w:rPr>
            </w:pPr>
            <w:proofErr w:type="spellStart"/>
            <w:r w:rsidRPr="001B0B99">
              <w:rPr>
                <w:rFonts w:ascii="Arial" w:hAnsi="Arial" w:cs="Arial"/>
                <w:sz w:val="20"/>
                <w:szCs w:val="20"/>
              </w:rPr>
              <w:t>Bernadene</w:t>
            </w:r>
            <w:proofErr w:type="spellEnd"/>
            <w:r w:rsidRPr="001B0B99">
              <w:rPr>
                <w:rFonts w:ascii="Arial" w:hAnsi="Arial" w:cs="Arial"/>
                <w:sz w:val="20"/>
                <w:szCs w:val="20"/>
              </w:rPr>
              <w:t xml:space="preserve"> Voss, City of Port Phillip </w:t>
            </w:r>
          </w:p>
          <w:p w14:paraId="420AFD13" w14:textId="77777777" w:rsidR="00D87A95" w:rsidRPr="001B0B99" w:rsidRDefault="00D87A95" w:rsidP="00D87A95">
            <w:pPr>
              <w:numPr>
                <w:ilvl w:val="0"/>
                <w:numId w:val="23"/>
              </w:numPr>
              <w:spacing w:before="80" w:after="80"/>
              <w:textAlignment w:val="center"/>
              <w:rPr>
                <w:rFonts w:ascii="Arial" w:hAnsi="Arial" w:cs="Arial"/>
                <w:sz w:val="20"/>
                <w:szCs w:val="20"/>
              </w:rPr>
            </w:pPr>
            <w:r w:rsidRPr="001B0B99">
              <w:rPr>
                <w:rFonts w:ascii="Arial" w:hAnsi="Arial" w:cs="Arial"/>
                <w:sz w:val="20"/>
                <w:szCs w:val="20"/>
              </w:rPr>
              <w:t>John Bartels, City of Port Phillip</w:t>
            </w:r>
          </w:p>
          <w:p w14:paraId="3E1FC0C4" w14:textId="77777777" w:rsidR="00D87A95" w:rsidRPr="001B0B99" w:rsidRDefault="00D87A95" w:rsidP="00D87A95">
            <w:pPr>
              <w:numPr>
                <w:ilvl w:val="0"/>
                <w:numId w:val="23"/>
              </w:numPr>
              <w:spacing w:before="80" w:after="80"/>
              <w:textAlignment w:val="center"/>
              <w:rPr>
                <w:rFonts w:ascii="Arial" w:hAnsi="Arial" w:cs="Arial"/>
                <w:sz w:val="20"/>
                <w:szCs w:val="20"/>
              </w:rPr>
            </w:pPr>
            <w:r w:rsidRPr="001B0B99">
              <w:rPr>
                <w:rFonts w:ascii="Arial" w:hAnsi="Arial" w:cs="Arial"/>
                <w:sz w:val="20"/>
                <w:szCs w:val="20"/>
              </w:rPr>
              <w:t>Andrew Bennett, South Yarra Residents Association</w:t>
            </w:r>
          </w:p>
          <w:p w14:paraId="7AB22ECD" w14:textId="77777777" w:rsidR="00D87A95" w:rsidRPr="001B0B99" w:rsidRDefault="00D87A95" w:rsidP="00D87A95">
            <w:pPr>
              <w:numPr>
                <w:ilvl w:val="0"/>
                <w:numId w:val="23"/>
              </w:numPr>
              <w:spacing w:before="80" w:after="80"/>
              <w:textAlignment w:val="center"/>
              <w:rPr>
                <w:rFonts w:ascii="Arial" w:hAnsi="Arial" w:cs="Arial"/>
                <w:sz w:val="20"/>
                <w:szCs w:val="20"/>
              </w:rPr>
            </w:pPr>
            <w:r w:rsidRPr="001B0B99">
              <w:rPr>
                <w:rFonts w:ascii="Arial" w:hAnsi="Arial" w:cs="Arial"/>
                <w:sz w:val="20"/>
                <w:szCs w:val="20"/>
              </w:rPr>
              <w:t>Clifford Samson, local resident</w:t>
            </w:r>
          </w:p>
          <w:p w14:paraId="5AC16F25" w14:textId="30862BD5" w:rsidR="00AF6298" w:rsidRPr="001B0B99" w:rsidRDefault="00D87A95" w:rsidP="00D87A95">
            <w:pPr>
              <w:numPr>
                <w:ilvl w:val="0"/>
                <w:numId w:val="23"/>
              </w:numPr>
              <w:spacing w:before="80" w:after="80"/>
              <w:textAlignment w:val="center"/>
              <w:rPr>
                <w:rFonts w:ascii="Arial" w:hAnsi="Arial" w:cs="Arial"/>
                <w:sz w:val="20"/>
                <w:szCs w:val="20"/>
              </w:rPr>
            </w:pPr>
            <w:r w:rsidRPr="001B0B99">
              <w:rPr>
                <w:rFonts w:ascii="Arial" w:hAnsi="Arial" w:cs="Arial"/>
                <w:sz w:val="20"/>
                <w:szCs w:val="20"/>
              </w:rPr>
              <w:t xml:space="preserve">Sara Parmar, Yarra Trams </w:t>
            </w:r>
          </w:p>
        </w:tc>
      </w:tr>
    </w:tbl>
    <w:p w14:paraId="1082D235" w14:textId="7AD9DEDA" w:rsidR="005D0081" w:rsidRPr="001B0B99" w:rsidRDefault="005D0081" w:rsidP="00AC5CF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1B0B99"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1B0B99" w:rsidRDefault="00145AF9" w:rsidP="00AC5CF9">
            <w:pPr>
              <w:pStyle w:val="DTPLIintrotext"/>
              <w:spacing w:before="80" w:after="80"/>
              <w:rPr>
                <w:rFonts w:ascii="Arial" w:hAnsi="Arial"/>
                <w:color w:val="auto"/>
                <w:sz w:val="20"/>
              </w:rPr>
            </w:pPr>
            <w:r w:rsidRPr="001B0B9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1B0B99" w:rsidRDefault="007D1612" w:rsidP="00AC5CF9">
            <w:pPr>
              <w:pStyle w:val="DTPLIintrotext"/>
              <w:spacing w:before="80" w:after="80"/>
              <w:rPr>
                <w:rFonts w:ascii="Arial" w:hAnsi="Arial"/>
                <w:color w:val="auto"/>
                <w:sz w:val="20"/>
              </w:rPr>
            </w:pPr>
            <w:r w:rsidRPr="001B0B99">
              <w:rPr>
                <w:rFonts w:ascii="Arial" w:hAnsi="Arial"/>
                <w:color w:val="auto"/>
                <w:sz w:val="20"/>
              </w:rPr>
              <w:t xml:space="preserve">Welcome </w:t>
            </w:r>
          </w:p>
        </w:tc>
      </w:tr>
      <w:tr w:rsidR="00145AF9" w:rsidRPr="001B0B99" w14:paraId="53D76A0F" w14:textId="77777777" w:rsidTr="001F17FD">
        <w:trPr>
          <w:trHeight w:val="935"/>
        </w:trPr>
        <w:tc>
          <w:tcPr>
            <w:tcW w:w="880" w:type="dxa"/>
            <w:tcBorders>
              <w:top w:val="nil"/>
              <w:bottom w:val="nil"/>
            </w:tcBorders>
          </w:tcPr>
          <w:p w14:paraId="48A46356" w14:textId="77777777" w:rsidR="00145AF9" w:rsidRPr="001B0B99"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1B0B99" w:rsidRDefault="000A56DB" w:rsidP="00FE1C9B">
            <w:pPr>
              <w:spacing w:before="80" w:after="80"/>
              <w:textAlignment w:val="center"/>
              <w:rPr>
                <w:rFonts w:ascii="Arial" w:hAnsi="Arial" w:cs="Arial"/>
                <w:sz w:val="20"/>
                <w:szCs w:val="20"/>
              </w:rPr>
            </w:pPr>
            <w:r w:rsidRPr="001B0B99">
              <w:rPr>
                <w:rFonts w:ascii="Arial" w:hAnsi="Arial" w:cs="Arial"/>
                <w:sz w:val="20"/>
                <w:szCs w:val="20"/>
              </w:rPr>
              <w:t>Matters arising:</w:t>
            </w:r>
          </w:p>
          <w:p w14:paraId="040D0A6B" w14:textId="38308275" w:rsidR="001A3858" w:rsidRPr="001B0B99" w:rsidRDefault="001A3858" w:rsidP="001A3858">
            <w:pPr>
              <w:numPr>
                <w:ilvl w:val="0"/>
                <w:numId w:val="9"/>
              </w:numPr>
              <w:spacing w:before="80" w:after="80"/>
              <w:ind w:left="540"/>
              <w:textAlignment w:val="center"/>
              <w:rPr>
                <w:rFonts w:ascii="Arial" w:hAnsi="Arial" w:cs="Arial"/>
                <w:sz w:val="20"/>
                <w:szCs w:val="20"/>
              </w:rPr>
            </w:pPr>
            <w:r w:rsidRPr="001B0B99">
              <w:rPr>
                <w:rFonts w:ascii="Arial" w:hAnsi="Arial" w:cs="Arial"/>
                <w:sz w:val="20"/>
                <w:szCs w:val="20"/>
              </w:rPr>
              <w:t>Jeni Coutts welcomed members to the meeting of the Community Reference Group (CRG).</w:t>
            </w:r>
          </w:p>
          <w:p w14:paraId="11A53EE7" w14:textId="77777777" w:rsidR="00E11FA7" w:rsidRPr="001B0B99"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1B0B99">
              <w:rPr>
                <w:rFonts w:ascii="Arial" w:hAnsi="Arial" w:cs="Arial"/>
                <w:sz w:val="20"/>
                <w:szCs w:val="20"/>
              </w:rPr>
              <w:t>The CRG discussed the Outstanding Actions and Issues Register</w:t>
            </w:r>
            <w:r w:rsidR="00415A3F" w:rsidRPr="001B0B99">
              <w:rPr>
                <w:rFonts w:ascii="Arial" w:hAnsi="Arial" w:cs="Arial"/>
                <w:sz w:val="20"/>
                <w:szCs w:val="20"/>
              </w:rPr>
              <w:t xml:space="preserve">, including: </w:t>
            </w:r>
          </w:p>
          <w:p w14:paraId="58C5A237" w14:textId="73E261D9" w:rsidR="007D1248" w:rsidRPr="001B0B99" w:rsidRDefault="007D1248" w:rsidP="00F64CD3">
            <w:pPr>
              <w:numPr>
                <w:ilvl w:val="1"/>
                <w:numId w:val="9"/>
              </w:numPr>
              <w:spacing w:before="80" w:after="80"/>
              <w:textAlignment w:val="center"/>
              <w:rPr>
                <w:rFonts w:ascii="Arial" w:hAnsi="Arial" w:cs="Arial"/>
                <w:sz w:val="20"/>
                <w:szCs w:val="20"/>
              </w:rPr>
            </w:pPr>
            <w:r w:rsidRPr="001B0B99">
              <w:rPr>
                <w:rFonts w:ascii="Arial" w:hAnsi="Arial" w:cs="Arial"/>
                <w:sz w:val="20"/>
                <w:szCs w:val="20"/>
              </w:rPr>
              <w:t>In relation to D23-3, Jeni Coutts confirmed that an update on the like-for-like replacement trees and the rationale behind the spacing on St Kilda Road was provided at CRG meeting 25. Jeni advised that the issue of trees on St Kilda Road is still ongoing and will therefore be incorporated into Action D24-1 and updates</w:t>
            </w:r>
            <w:r w:rsidR="007B2BE6">
              <w:rPr>
                <w:rFonts w:ascii="Arial" w:hAnsi="Arial" w:cs="Arial"/>
                <w:sz w:val="20"/>
                <w:szCs w:val="20"/>
              </w:rPr>
              <w:t xml:space="preserve"> on the matter</w:t>
            </w:r>
            <w:r w:rsidRPr="001B0B99">
              <w:rPr>
                <w:rFonts w:ascii="Arial" w:hAnsi="Arial" w:cs="Arial"/>
                <w:sz w:val="20"/>
                <w:szCs w:val="20"/>
              </w:rPr>
              <w:t xml:space="preserve"> will be included as part of the Development Plan Amendment. </w:t>
            </w:r>
          </w:p>
          <w:p w14:paraId="7CD7FB32" w14:textId="77777777" w:rsidR="001F17FD" w:rsidRPr="001B0B99" w:rsidRDefault="00373FB4" w:rsidP="00F64CD3">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In relation to D23-2, </w:t>
            </w:r>
            <w:r w:rsidR="00FB59D2" w:rsidRPr="001B0B99">
              <w:rPr>
                <w:rFonts w:ascii="Arial" w:hAnsi="Arial" w:cs="Arial"/>
                <w:sz w:val="20"/>
                <w:szCs w:val="20"/>
              </w:rPr>
              <w:t>Fraser Read-Smith queried the closure of the action item</w:t>
            </w:r>
            <w:r w:rsidR="00641981" w:rsidRPr="001B0B99">
              <w:rPr>
                <w:rFonts w:ascii="Arial" w:hAnsi="Arial" w:cs="Arial"/>
                <w:sz w:val="20"/>
                <w:szCs w:val="20"/>
              </w:rPr>
              <w:t xml:space="preserve"> which relates</w:t>
            </w:r>
            <w:r w:rsidR="009918D6" w:rsidRPr="001B0B99">
              <w:rPr>
                <w:rFonts w:ascii="Arial" w:hAnsi="Arial" w:cs="Arial"/>
                <w:sz w:val="20"/>
                <w:szCs w:val="20"/>
              </w:rPr>
              <w:t xml:space="preserve"> to </w:t>
            </w:r>
            <w:r w:rsidR="009918D6" w:rsidRPr="001B0B99">
              <w:rPr>
                <w:rFonts w:ascii="Arial" w:hAnsi="Arial" w:cs="Arial"/>
                <w:bCs/>
                <w:sz w:val="20"/>
                <w:szCs w:val="20"/>
                <w:lang w:eastAsia="en-US"/>
              </w:rPr>
              <w:t xml:space="preserve">noise mitigation measures for plant equipment, in particular air compressors. Fraser </w:t>
            </w:r>
            <w:proofErr w:type="gramStart"/>
            <w:r w:rsidR="009918D6" w:rsidRPr="001B0B99">
              <w:rPr>
                <w:rFonts w:ascii="Arial" w:hAnsi="Arial" w:cs="Arial"/>
                <w:bCs/>
                <w:sz w:val="20"/>
                <w:szCs w:val="20"/>
                <w:lang w:eastAsia="en-US"/>
              </w:rPr>
              <w:t>advised</w:t>
            </w:r>
            <w:proofErr w:type="gramEnd"/>
            <w:r w:rsidR="009918D6" w:rsidRPr="001B0B99">
              <w:rPr>
                <w:rFonts w:ascii="Arial" w:hAnsi="Arial" w:cs="Arial"/>
                <w:bCs/>
                <w:sz w:val="20"/>
                <w:szCs w:val="20"/>
                <w:lang w:eastAsia="en-US"/>
              </w:rPr>
              <w:t xml:space="preserve"> that the noise is ongoing and has not reduced. CYP agreed to reinstate the action and investigate the issue. </w:t>
            </w:r>
            <w:r w:rsidR="009918D6" w:rsidRPr="001B0B99">
              <w:rPr>
                <w:rFonts w:ascii="Arial" w:hAnsi="Arial" w:cs="Arial"/>
                <w:sz w:val="20"/>
                <w:szCs w:val="20"/>
              </w:rPr>
              <w:t xml:space="preserve"> </w:t>
            </w:r>
          </w:p>
          <w:p w14:paraId="7D5CEBEB" w14:textId="1FB0CDBD" w:rsidR="00641981" w:rsidRPr="001B0B99" w:rsidRDefault="00641981" w:rsidP="00F64CD3">
            <w:pPr>
              <w:numPr>
                <w:ilvl w:val="1"/>
                <w:numId w:val="9"/>
              </w:numPr>
              <w:spacing w:before="80" w:after="80"/>
              <w:textAlignment w:val="center"/>
              <w:rPr>
                <w:rFonts w:ascii="Arial" w:hAnsi="Arial" w:cs="Arial"/>
                <w:sz w:val="20"/>
                <w:szCs w:val="20"/>
              </w:rPr>
            </w:pPr>
            <w:r w:rsidRPr="001B0B99">
              <w:rPr>
                <w:rFonts w:ascii="Arial" w:hAnsi="Arial" w:cs="Arial"/>
                <w:sz w:val="20"/>
                <w:szCs w:val="20"/>
              </w:rPr>
              <w:lastRenderedPageBreak/>
              <w:t xml:space="preserve">In relation to D24-1, Jeni Coutts </w:t>
            </w:r>
            <w:proofErr w:type="gramStart"/>
            <w:r w:rsidRPr="001B0B99">
              <w:rPr>
                <w:rFonts w:ascii="Arial" w:hAnsi="Arial" w:cs="Arial"/>
                <w:sz w:val="20"/>
                <w:szCs w:val="20"/>
              </w:rPr>
              <w:t>advised</w:t>
            </w:r>
            <w:proofErr w:type="gramEnd"/>
            <w:r w:rsidRPr="001B0B99">
              <w:rPr>
                <w:rFonts w:ascii="Arial" w:hAnsi="Arial" w:cs="Arial"/>
                <w:sz w:val="20"/>
                <w:szCs w:val="20"/>
              </w:rPr>
              <w:t xml:space="preserve"> that discussions are ongoing with regard to the </w:t>
            </w:r>
            <w:r w:rsidRPr="001B0B99">
              <w:rPr>
                <w:rFonts w:ascii="Arial" w:hAnsi="Arial" w:cs="Arial"/>
                <w:sz w:val="20"/>
                <w:szCs w:val="20"/>
                <w:lang w:eastAsia="en-US"/>
              </w:rPr>
              <w:t xml:space="preserve">consultation phase for the Development Plan Amendment. Jeni advised </w:t>
            </w:r>
            <w:r w:rsidR="007B2BE6">
              <w:rPr>
                <w:rFonts w:ascii="Arial" w:hAnsi="Arial" w:cs="Arial"/>
                <w:sz w:val="20"/>
                <w:szCs w:val="20"/>
                <w:lang w:eastAsia="en-US"/>
              </w:rPr>
              <w:t>that a presentation to address the act</w:t>
            </w:r>
            <w:r w:rsidRPr="001B0B99">
              <w:rPr>
                <w:rFonts w:ascii="Arial" w:hAnsi="Arial" w:cs="Arial"/>
                <w:sz w:val="20"/>
                <w:szCs w:val="20"/>
                <w:lang w:eastAsia="en-US"/>
              </w:rPr>
              <w:t xml:space="preserve">ion </w:t>
            </w:r>
            <w:r w:rsidR="007B2BE6">
              <w:rPr>
                <w:rFonts w:ascii="Arial" w:hAnsi="Arial" w:cs="Arial"/>
                <w:sz w:val="20"/>
                <w:szCs w:val="20"/>
                <w:lang w:eastAsia="en-US"/>
              </w:rPr>
              <w:t xml:space="preserve">will </w:t>
            </w:r>
            <w:proofErr w:type="gramStart"/>
            <w:r w:rsidR="007B2BE6">
              <w:rPr>
                <w:rFonts w:ascii="Arial" w:hAnsi="Arial" w:cs="Arial"/>
                <w:sz w:val="20"/>
                <w:szCs w:val="20"/>
                <w:lang w:eastAsia="en-US"/>
              </w:rPr>
              <w:t>likely be</w:t>
            </w:r>
            <w:proofErr w:type="gramEnd"/>
            <w:r w:rsidR="007B2BE6">
              <w:rPr>
                <w:rFonts w:ascii="Arial" w:hAnsi="Arial" w:cs="Arial"/>
                <w:sz w:val="20"/>
                <w:szCs w:val="20"/>
                <w:lang w:eastAsia="en-US"/>
              </w:rPr>
              <w:t xml:space="preserve"> scheduled</w:t>
            </w:r>
            <w:r w:rsidRPr="001B0B99">
              <w:rPr>
                <w:rFonts w:ascii="Arial" w:hAnsi="Arial" w:cs="Arial"/>
                <w:sz w:val="20"/>
                <w:szCs w:val="20"/>
                <w:lang w:eastAsia="en-US"/>
              </w:rPr>
              <w:t xml:space="preserve"> in early 2021. </w:t>
            </w:r>
          </w:p>
          <w:p w14:paraId="75BC4CB3" w14:textId="4B9511ED" w:rsidR="00641981" w:rsidRPr="001B0B99" w:rsidRDefault="00641981" w:rsidP="00F64CD3">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Michael Butcher raised the update on Anzac Station design and the chiller </w:t>
            </w:r>
            <w:r w:rsidR="00C87C93">
              <w:rPr>
                <w:rFonts w:ascii="Arial" w:hAnsi="Arial" w:cs="Arial"/>
                <w:sz w:val="20"/>
                <w:szCs w:val="20"/>
              </w:rPr>
              <w:t>plants</w:t>
            </w:r>
            <w:r w:rsidR="00C87C93" w:rsidRPr="001B0B99">
              <w:rPr>
                <w:rFonts w:ascii="Arial" w:hAnsi="Arial" w:cs="Arial"/>
                <w:sz w:val="20"/>
                <w:szCs w:val="20"/>
              </w:rPr>
              <w:t xml:space="preserve"> </w:t>
            </w:r>
            <w:proofErr w:type="gramStart"/>
            <w:r w:rsidRPr="001B0B99">
              <w:rPr>
                <w:rFonts w:ascii="Arial" w:hAnsi="Arial" w:cs="Arial"/>
                <w:sz w:val="20"/>
                <w:szCs w:val="20"/>
              </w:rPr>
              <w:t>located</w:t>
            </w:r>
            <w:proofErr w:type="gramEnd"/>
            <w:r w:rsidRPr="001B0B99">
              <w:rPr>
                <w:rFonts w:ascii="Arial" w:hAnsi="Arial" w:cs="Arial"/>
                <w:sz w:val="20"/>
                <w:szCs w:val="20"/>
              </w:rPr>
              <w:t xml:space="preserve"> on St Kilda Road</w:t>
            </w:r>
            <w:r w:rsidR="004A4153" w:rsidRPr="001B0B99">
              <w:rPr>
                <w:rFonts w:ascii="Arial" w:hAnsi="Arial" w:cs="Arial"/>
                <w:sz w:val="20"/>
                <w:szCs w:val="20"/>
              </w:rPr>
              <w:t xml:space="preserve">. Jeni Coutts </w:t>
            </w:r>
            <w:proofErr w:type="gramStart"/>
            <w:r w:rsidR="004A4153" w:rsidRPr="001B0B99">
              <w:rPr>
                <w:rFonts w:ascii="Arial" w:hAnsi="Arial" w:cs="Arial"/>
                <w:sz w:val="20"/>
                <w:szCs w:val="20"/>
              </w:rPr>
              <w:t>advised</w:t>
            </w:r>
            <w:proofErr w:type="gramEnd"/>
            <w:r w:rsidR="004A4153" w:rsidRPr="001B0B99">
              <w:rPr>
                <w:rFonts w:ascii="Arial" w:hAnsi="Arial" w:cs="Arial"/>
                <w:sz w:val="20"/>
                <w:szCs w:val="20"/>
              </w:rPr>
              <w:t xml:space="preserve"> that these design elements will be covered within a presentation to the CRG in early 2021 (Action D24-1). </w:t>
            </w:r>
          </w:p>
        </w:tc>
      </w:tr>
      <w:tr w:rsidR="00F63EF2" w:rsidRPr="001B0B99" w14:paraId="7640B6D1" w14:textId="77777777" w:rsidTr="00F63EF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181BBC" w14:textId="530A23EB" w:rsidR="00F63EF2" w:rsidRPr="001B0B99" w:rsidRDefault="004A4153" w:rsidP="00AC3BA2">
            <w:pPr>
              <w:pStyle w:val="DTPLIintrotext"/>
              <w:spacing w:before="80" w:after="80"/>
              <w:rPr>
                <w:rFonts w:ascii="Arial" w:hAnsi="Arial"/>
                <w:color w:val="auto"/>
                <w:sz w:val="20"/>
              </w:rPr>
            </w:pPr>
            <w:r w:rsidRPr="001B0B99">
              <w:rPr>
                <w:rFonts w:ascii="Arial" w:hAnsi="Arial"/>
                <w:color w:val="auto"/>
                <w:sz w:val="20"/>
              </w:rPr>
              <w:lastRenderedPageBreak/>
              <w:t>2</w:t>
            </w:r>
            <w:r w:rsidR="00F63EF2" w:rsidRPr="001B0B9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6ECD1FC" w14:textId="2044FB0C" w:rsidR="00F63EF2" w:rsidRPr="001B0B99" w:rsidRDefault="00335D6A" w:rsidP="00AC3BA2">
            <w:pPr>
              <w:pStyle w:val="DTPLIintrotext"/>
              <w:spacing w:before="80" w:after="80"/>
              <w:rPr>
                <w:rFonts w:ascii="Arial" w:hAnsi="Arial"/>
                <w:color w:val="auto"/>
                <w:sz w:val="20"/>
              </w:rPr>
            </w:pPr>
            <w:r w:rsidRPr="001B0B99">
              <w:rPr>
                <w:rFonts w:ascii="Arial" w:hAnsi="Arial"/>
                <w:color w:val="auto"/>
                <w:sz w:val="20"/>
              </w:rPr>
              <w:t>Key Issues</w:t>
            </w:r>
          </w:p>
        </w:tc>
      </w:tr>
      <w:tr w:rsidR="00F63EF2" w:rsidRPr="001B0B99"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1B0B99" w:rsidRDefault="00F63EF2"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87096C6" w14:textId="77777777" w:rsidR="00A70E80" w:rsidRPr="001B0B99" w:rsidRDefault="00F63EF2" w:rsidP="00AC3BA2">
            <w:pPr>
              <w:pStyle w:val="DTPLIintrotext"/>
              <w:spacing w:before="80" w:after="80"/>
              <w:rPr>
                <w:rFonts w:ascii="Arial" w:hAnsi="Arial"/>
                <w:b w:val="0"/>
                <w:bCs/>
                <w:color w:val="auto"/>
                <w:sz w:val="20"/>
              </w:rPr>
            </w:pPr>
            <w:r w:rsidRPr="001B0B99">
              <w:rPr>
                <w:rFonts w:ascii="Arial" w:hAnsi="Arial"/>
                <w:b w:val="0"/>
                <w:bCs/>
                <w:color w:val="auto"/>
                <w:sz w:val="20"/>
              </w:rPr>
              <w:t xml:space="preserve">Rob Mair (CYP) presented </w:t>
            </w:r>
            <w:r w:rsidR="007D5CC7" w:rsidRPr="001B0B99">
              <w:rPr>
                <w:rFonts w:ascii="Arial" w:hAnsi="Arial"/>
                <w:b w:val="0"/>
                <w:bCs/>
                <w:color w:val="auto"/>
                <w:sz w:val="20"/>
              </w:rPr>
              <w:t>a</w:t>
            </w:r>
            <w:r w:rsidR="004A4153" w:rsidRPr="001B0B99">
              <w:rPr>
                <w:rFonts w:ascii="Arial" w:hAnsi="Arial"/>
                <w:b w:val="0"/>
                <w:bCs/>
                <w:color w:val="auto"/>
                <w:sz w:val="20"/>
              </w:rPr>
              <w:t xml:space="preserve"> trucking update. </w:t>
            </w:r>
            <w:r w:rsidR="00690BFD" w:rsidRPr="001B0B99">
              <w:rPr>
                <w:rFonts w:ascii="Arial" w:hAnsi="Arial"/>
                <w:b w:val="0"/>
                <w:bCs/>
                <w:color w:val="auto"/>
                <w:sz w:val="20"/>
              </w:rPr>
              <w:t xml:space="preserve"> </w:t>
            </w:r>
          </w:p>
          <w:p w14:paraId="51F8AA4B" w14:textId="00BC90FA" w:rsidR="00F63EF2" w:rsidRPr="001B0B99" w:rsidRDefault="00A70E80" w:rsidP="00AC3BA2">
            <w:pPr>
              <w:pStyle w:val="DTPLIintrotext"/>
              <w:spacing w:before="80" w:after="80"/>
              <w:rPr>
                <w:rFonts w:ascii="Arial" w:hAnsi="Arial"/>
                <w:b w:val="0"/>
                <w:bCs/>
                <w:color w:val="auto"/>
                <w:sz w:val="20"/>
              </w:rPr>
            </w:pPr>
            <w:r w:rsidRPr="001B0B99">
              <w:rPr>
                <w:rFonts w:ascii="Arial" w:hAnsi="Arial"/>
                <w:b w:val="0"/>
                <w:bCs/>
                <w:color w:val="auto"/>
                <w:sz w:val="20"/>
              </w:rPr>
              <w:t xml:space="preserve">Andreas </w:t>
            </w:r>
            <w:proofErr w:type="spellStart"/>
            <w:r w:rsidRPr="001B0B99">
              <w:rPr>
                <w:rFonts w:ascii="Arial" w:hAnsi="Arial"/>
                <w:b w:val="0"/>
                <w:bCs/>
                <w:color w:val="auto"/>
                <w:sz w:val="20"/>
              </w:rPr>
              <w:t>Mindt</w:t>
            </w:r>
            <w:proofErr w:type="spellEnd"/>
            <w:r w:rsidRPr="001B0B99">
              <w:rPr>
                <w:rFonts w:ascii="Arial" w:hAnsi="Arial"/>
                <w:b w:val="0"/>
                <w:bCs/>
                <w:color w:val="auto"/>
                <w:sz w:val="20"/>
              </w:rPr>
              <w:t xml:space="preserve"> (CYP) presented an update on tunnelling. </w:t>
            </w:r>
          </w:p>
          <w:p w14:paraId="5D127B6B" w14:textId="0C007A13" w:rsidR="001B0B99" w:rsidRPr="001B0B99" w:rsidRDefault="001B0B99" w:rsidP="001B0B99">
            <w:pPr>
              <w:rPr>
                <w:rFonts w:ascii="Arial" w:hAnsi="Arial" w:cs="Arial"/>
                <w:sz w:val="20"/>
                <w:szCs w:val="20"/>
              </w:rPr>
            </w:pPr>
            <w:r w:rsidRPr="001B0B99">
              <w:rPr>
                <w:rFonts w:ascii="Arial" w:hAnsi="Arial" w:cs="Arial"/>
                <w:sz w:val="20"/>
                <w:szCs w:val="20"/>
              </w:rPr>
              <w:t xml:space="preserve">Paul </w:t>
            </w:r>
            <w:proofErr w:type="spellStart"/>
            <w:r w:rsidRPr="001B0B99">
              <w:rPr>
                <w:rFonts w:ascii="Arial" w:hAnsi="Arial" w:cs="Arial"/>
                <w:sz w:val="20"/>
                <w:szCs w:val="20"/>
              </w:rPr>
              <w:t>Ingster</w:t>
            </w:r>
            <w:proofErr w:type="spellEnd"/>
            <w:r w:rsidRPr="001B0B99">
              <w:rPr>
                <w:rFonts w:ascii="Arial" w:hAnsi="Arial" w:cs="Arial"/>
                <w:sz w:val="20"/>
                <w:szCs w:val="20"/>
              </w:rPr>
              <w:t xml:space="preserve"> </w:t>
            </w:r>
            <w:r>
              <w:rPr>
                <w:rFonts w:ascii="Arial" w:hAnsi="Arial" w:cs="Arial"/>
                <w:sz w:val="20"/>
                <w:szCs w:val="20"/>
              </w:rPr>
              <w:t xml:space="preserve">(CYP) </w:t>
            </w:r>
            <w:r w:rsidRPr="001B0B99">
              <w:rPr>
                <w:rFonts w:ascii="Arial" w:hAnsi="Arial" w:cs="Arial"/>
                <w:sz w:val="20"/>
                <w:szCs w:val="20"/>
              </w:rPr>
              <w:t xml:space="preserve">Presented on the Anzac Station construction update. </w:t>
            </w:r>
          </w:p>
          <w:p w14:paraId="48098294" w14:textId="77777777" w:rsidR="008D2B09" w:rsidRDefault="00DD5460" w:rsidP="00D87A95">
            <w:pPr>
              <w:pStyle w:val="DTPLIintrotext"/>
              <w:spacing w:before="80" w:after="80"/>
              <w:rPr>
                <w:rFonts w:ascii="Arial" w:hAnsi="Arial"/>
                <w:b w:val="0"/>
                <w:color w:val="auto"/>
                <w:sz w:val="20"/>
              </w:rPr>
            </w:pPr>
            <w:r w:rsidRPr="008D2B09">
              <w:rPr>
                <w:rFonts w:ascii="Arial" w:hAnsi="Arial"/>
                <w:b w:val="0"/>
                <w:bCs/>
                <w:color w:val="auto"/>
                <w:sz w:val="20"/>
              </w:rPr>
              <w:t xml:space="preserve">Rob Mair (CYP) and </w:t>
            </w:r>
            <w:r w:rsidR="008D2B09" w:rsidRPr="008D2B09">
              <w:rPr>
                <w:rFonts w:ascii="Arial" w:hAnsi="Arial"/>
                <w:b w:val="0"/>
                <w:bCs/>
                <w:color w:val="auto"/>
                <w:sz w:val="20"/>
              </w:rPr>
              <w:t xml:space="preserve">Camila </w:t>
            </w:r>
            <w:proofErr w:type="spellStart"/>
            <w:r w:rsidR="008D2B09" w:rsidRPr="008D2B09">
              <w:rPr>
                <w:rFonts w:ascii="Arial" w:hAnsi="Arial"/>
                <w:b w:val="0"/>
                <w:bCs/>
                <w:color w:val="auto"/>
                <w:sz w:val="20"/>
              </w:rPr>
              <w:t>Eviston</w:t>
            </w:r>
            <w:proofErr w:type="spellEnd"/>
            <w:r w:rsidR="008D2B09" w:rsidRPr="008D2B09">
              <w:rPr>
                <w:rFonts w:ascii="Arial" w:hAnsi="Arial"/>
                <w:b w:val="0"/>
                <w:bCs/>
                <w:color w:val="auto"/>
                <w:sz w:val="20"/>
              </w:rPr>
              <w:t xml:space="preserve"> </w:t>
            </w:r>
            <w:r w:rsidR="00A11741" w:rsidRPr="008D2B09">
              <w:rPr>
                <w:rFonts w:ascii="Arial" w:hAnsi="Arial"/>
                <w:b w:val="0"/>
                <w:bCs/>
                <w:color w:val="auto"/>
                <w:sz w:val="20"/>
              </w:rPr>
              <w:t xml:space="preserve">(CYP) </w:t>
            </w:r>
            <w:r w:rsidR="004A20C0" w:rsidRPr="008D2B09">
              <w:rPr>
                <w:rFonts w:ascii="Arial" w:hAnsi="Arial"/>
                <w:b w:val="0"/>
                <w:bCs/>
                <w:color w:val="auto"/>
                <w:sz w:val="20"/>
              </w:rPr>
              <w:t xml:space="preserve">presented </w:t>
            </w:r>
            <w:r w:rsidR="007D5CC7" w:rsidRPr="008D2B09">
              <w:rPr>
                <w:rFonts w:ascii="Arial" w:hAnsi="Arial"/>
                <w:b w:val="0"/>
                <w:bCs/>
                <w:color w:val="auto"/>
                <w:sz w:val="20"/>
              </w:rPr>
              <w:t>an</w:t>
            </w:r>
            <w:r w:rsidR="007E24AA" w:rsidRPr="008D2B09">
              <w:rPr>
                <w:rFonts w:ascii="Arial" w:hAnsi="Arial"/>
                <w:b w:val="0"/>
                <w:bCs/>
                <w:color w:val="auto"/>
                <w:sz w:val="20"/>
              </w:rPr>
              <w:t xml:space="preserve"> update on noise</w:t>
            </w:r>
            <w:r w:rsidR="00484001" w:rsidRPr="008D2B09">
              <w:rPr>
                <w:rFonts w:ascii="Arial" w:hAnsi="Arial"/>
                <w:b w:val="0"/>
                <w:bCs/>
                <w:color w:val="auto"/>
                <w:sz w:val="20"/>
              </w:rPr>
              <w:t xml:space="preserve"> </w:t>
            </w:r>
            <w:r w:rsidR="008D2B09" w:rsidRPr="008D2B09">
              <w:rPr>
                <w:rFonts w:ascii="Arial" w:hAnsi="Arial"/>
                <w:b w:val="0"/>
                <w:bCs/>
                <w:color w:val="auto"/>
                <w:sz w:val="20"/>
              </w:rPr>
              <w:t>monitoring and environmental update.</w:t>
            </w:r>
          </w:p>
          <w:p w14:paraId="121C14FC" w14:textId="54B12626" w:rsidR="00566A92" w:rsidRPr="008D2B09" w:rsidRDefault="008D2B09" w:rsidP="00D87A95">
            <w:pPr>
              <w:pStyle w:val="DTPLIintrotext"/>
              <w:spacing w:before="80" w:after="80"/>
              <w:rPr>
                <w:rFonts w:ascii="Arial" w:hAnsi="Arial"/>
                <w:b w:val="0"/>
                <w:color w:val="auto"/>
                <w:sz w:val="20"/>
              </w:rPr>
            </w:pPr>
            <w:r>
              <w:rPr>
                <w:rFonts w:ascii="Arial" w:hAnsi="Arial"/>
                <w:b w:val="0"/>
                <w:color w:val="auto"/>
                <w:sz w:val="20"/>
              </w:rPr>
              <w:t xml:space="preserve">Jordan Turner (CYP) presented an overall project update. </w:t>
            </w:r>
            <w:r w:rsidRPr="008D2B09">
              <w:rPr>
                <w:rFonts w:ascii="Arial" w:hAnsi="Arial"/>
                <w:b w:val="0"/>
                <w:color w:val="auto"/>
                <w:sz w:val="20"/>
              </w:rPr>
              <w:t xml:space="preserve"> </w:t>
            </w:r>
          </w:p>
          <w:p w14:paraId="572E6A3F" w14:textId="77777777" w:rsidR="00467F51" w:rsidRPr="001B0B99" w:rsidRDefault="00467F51" w:rsidP="00467F51">
            <w:pPr>
              <w:rPr>
                <w:rFonts w:ascii="Arial" w:hAnsi="Arial" w:cs="Arial"/>
                <w:sz w:val="20"/>
                <w:szCs w:val="20"/>
              </w:rPr>
            </w:pPr>
            <w:r w:rsidRPr="001B0B99">
              <w:rPr>
                <w:rFonts w:ascii="Arial" w:hAnsi="Arial" w:cs="Arial"/>
                <w:sz w:val="20"/>
                <w:szCs w:val="20"/>
              </w:rPr>
              <w:t xml:space="preserve">Matters arising: </w:t>
            </w:r>
          </w:p>
          <w:p w14:paraId="2AAECEE6" w14:textId="7AD0D5D3" w:rsidR="00467F51" w:rsidRPr="001B0B99" w:rsidRDefault="00467F51" w:rsidP="00467F51">
            <w:pPr>
              <w:numPr>
                <w:ilvl w:val="0"/>
                <w:numId w:val="9"/>
              </w:numPr>
              <w:spacing w:before="80" w:after="80"/>
              <w:ind w:left="540"/>
              <w:textAlignment w:val="center"/>
              <w:rPr>
                <w:rFonts w:ascii="Arial" w:hAnsi="Arial" w:cs="Arial"/>
                <w:sz w:val="20"/>
                <w:szCs w:val="20"/>
              </w:rPr>
            </w:pPr>
            <w:r w:rsidRPr="001B0B99">
              <w:rPr>
                <w:rFonts w:ascii="Arial" w:hAnsi="Arial" w:cs="Arial"/>
                <w:sz w:val="20"/>
                <w:szCs w:val="20"/>
              </w:rPr>
              <w:t xml:space="preserve">The CRG discussed </w:t>
            </w:r>
            <w:r w:rsidR="004A4153" w:rsidRPr="001B0B99">
              <w:rPr>
                <w:rFonts w:ascii="Arial" w:hAnsi="Arial" w:cs="Arial"/>
                <w:sz w:val="20"/>
                <w:szCs w:val="20"/>
              </w:rPr>
              <w:t>trucking compliance within the Domain precinct</w:t>
            </w:r>
            <w:r w:rsidRPr="001B0B99">
              <w:rPr>
                <w:rFonts w:ascii="Arial" w:hAnsi="Arial" w:cs="Arial"/>
                <w:sz w:val="20"/>
                <w:szCs w:val="20"/>
              </w:rPr>
              <w:t>:</w:t>
            </w:r>
          </w:p>
          <w:p w14:paraId="1D3AE6E6" w14:textId="7041BC0B" w:rsidR="004A4153" w:rsidRPr="001B0B99" w:rsidRDefault="0001568C" w:rsidP="0001568C">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Gary Buck queried </w:t>
            </w:r>
            <w:r w:rsidR="007B2BE6">
              <w:rPr>
                <w:rFonts w:ascii="Arial" w:hAnsi="Arial" w:cs="Arial"/>
                <w:sz w:val="20"/>
                <w:szCs w:val="20"/>
              </w:rPr>
              <w:t xml:space="preserve">what the </w:t>
            </w:r>
            <w:r w:rsidR="004A4153" w:rsidRPr="001B0B99">
              <w:rPr>
                <w:rFonts w:ascii="Arial" w:hAnsi="Arial" w:cs="Arial"/>
                <w:sz w:val="20"/>
                <w:szCs w:val="20"/>
              </w:rPr>
              <w:t xml:space="preserve">consequences </w:t>
            </w:r>
            <w:r w:rsidR="007B2BE6">
              <w:rPr>
                <w:rFonts w:ascii="Arial" w:hAnsi="Arial" w:cs="Arial"/>
                <w:sz w:val="20"/>
                <w:szCs w:val="20"/>
              </w:rPr>
              <w:t xml:space="preserve">are for </w:t>
            </w:r>
            <w:r w:rsidR="004A4153" w:rsidRPr="001B0B99">
              <w:rPr>
                <w:rFonts w:ascii="Arial" w:hAnsi="Arial" w:cs="Arial"/>
                <w:sz w:val="20"/>
                <w:szCs w:val="20"/>
              </w:rPr>
              <w:t xml:space="preserve">truck drivers </w:t>
            </w:r>
            <w:r w:rsidR="00CB3343">
              <w:rPr>
                <w:rFonts w:ascii="Arial" w:hAnsi="Arial" w:cs="Arial"/>
                <w:sz w:val="20"/>
                <w:szCs w:val="20"/>
              </w:rPr>
              <w:t>who</w:t>
            </w:r>
            <w:r w:rsidR="00CB3343" w:rsidRPr="001B0B99">
              <w:rPr>
                <w:rFonts w:ascii="Arial" w:hAnsi="Arial" w:cs="Arial"/>
                <w:sz w:val="20"/>
                <w:szCs w:val="20"/>
              </w:rPr>
              <w:t xml:space="preserve"> </w:t>
            </w:r>
            <w:r w:rsidR="004A4153" w:rsidRPr="001B0B99">
              <w:rPr>
                <w:rFonts w:ascii="Arial" w:hAnsi="Arial" w:cs="Arial"/>
                <w:sz w:val="20"/>
                <w:szCs w:val="20"/>
              </w:rPr>
              <w:t xml:space="preserve">speed. CYP confirmed that drivers </w:t>
            </w:r>
            <w:r w:rsidR="00576E4E">
              <w:rPr>
                <w:rFonts w:ascii="Arial" w:hAnsi="Arial" w:cs="Arial"/>
                <w:sz w:val="20"/>
                <w:szCs w:val="20"/>
              </w:rPr>
              <w:t>who</w:t>
            </w:r>
            <w:r w:rsidR="00576E4E" w:rsidRPr="001B0B99">
              <w:rPr>
                <w:rFonts w:ascii="Arial" w:hAnsi="Arial" w:cs="Arial"/>
                <w:sz w:val="20"/>
                <w:szCs w:val="20"/>
              </w:rPr>
              <w:t xml:space="preserve"> </w:t>
            </w:r>
            <w:r w:rsidR="004A4153" w:rsidRPr="001B0B99">
              <w:rPr>
                <w:rFonts w:ascii="Arial" w:hAnsi="Arial" w:cs="Arial"/>
                <w:sz w:val="20"/>
                <w:szCs w:val="20"/>
              </w:rPr>
              <w:t xml:space="preserve">consistently speed will be taken off the job. </w:t>
            </w:r>
            <w:r w:rsidR="00A1404C" w:rsidRPr="001B0B99">
              <w:rPr>
                <w:rFonts w:ascii="Arial" w:hAnsi="Arial" w:cs="Arial"/>
                <w:sz w:val="20"/>
                <w:szCs w:val="20"/>
              </w:rPr>
              <w:t xml:space="preserve">CYP confirmed it has seen a significant improvement in driver behaviours and attitudes towards compliance and it will continue to closely </w:t>
            </w:r>
            <w:proofErr w:type="gramStart"/>
            <w:r w:rsidR="00A1404C" w:rsidRPr="001B0B99">
              <w:rPr>
                <w:rFonts w:ascii="Arial" w:hAnsi="Arial" w:cs="Arial"/>
                <w:sz w:val="20"/>
                <w:szCs w:val="20"/>
              </w:rPr>
              <w:t>monitor</w:t>
            </w:r>
            <w:proofErr w:type="gramEnd"/>
            <w:r w:rsidR="00A1404C" w:rsidRPr="001B0B99">
              <w:rPr>
                <w:rFonts w:ascii="Arial" w:hAnsi="Arial" w:cs="Arial"/>
                <w:sz w:val="20"/>
                <w:szCs w:val="20"/>
              </w:rPr>
              <w:t xml:space="preserve"> truck speeds in the precinct. </w:t>
            </w:r>
            <w:r w:rsidR="006E69CD" w:rsidRPr="001B0B99">
              <w:rPr>
                <w:rFonts w:ascii="Arial" w:hAnsi="Arial" w:cs="Arial"/>
                <w:sz w:val="20"/>
                <w:szCs w:val="20"/>
              </w:rPr>
              <w:t>Gary Buck</w:t>
            </w:r>
            <w:r w:rsidR="006E69CD">
              <w:rPr>
                <w:rFonts w:ascii="Arial" w:hAnsi="Arial" w:cs="Arial"/>
                <w:sz w:val="20"/>
                <w:szCs w:val="20"/>
              </w:rPr>
              <w:t xml:space="preserve"> thanked CYP for the update on the truck tracking system which </w:t>
            </w:r>
            <w:r w:rsidR="0034432B">
              <w:rPr>
                <w:rFonts w:ascii="Arial" w:hAnsi="Arial" w:cs="Arial"/>
                <w:sz w:val="20"/>
                <w:szCs w:val="20"/>
              </w:rPr>
              <w:t>has been</w:t>
            </w:r>
            <w:r w:rsidR="006E69CD">
              <w:rPr>
                <w:rFonts w:ascii="Arial" w:hAnsi="Arial" w:cs="Arial"/>
                <w:sz w:val="20"/>
                <w:szCs w:val="20"/>
              </w:rPr>
              <w:t xml:space="preserve"> overdue but good to </w:t>
            </w:r>
            <w:r w:rsidR="0034432B">
              <w:rPr>
                <w:rFonts w:ascii="Arial" w:hAnsi="Arial" w:cs="Arial"/>
                <w:sz w:val="20"/>
                <w:szCs w:val="20"/>
              </w:rPr>
              <w:t xml:space="preserve">now </w:t>
            </w:r>
            <w:r w:rsidR="006E69CD">
              <w:rPr>
                <w:rFonts w:ascii="Arial" w:hAnsi="Arial" w:cs="Arial"/>
                <w:sz w:val="20"/>
                <w:szCs w:val="20"/>
              </w:rPr>
              <w:t xml:space="preserve">see in place. </w:t>
            </w:r>
            <w:r w:rsidR="00A1404C" w:rsidRPr="001B0B99">
              <w:rPr>
                <w:rFonts w:ascii="Arial" w:hAnsi="Arial" w:cs="Arial"/>
                <w:sz w:val="20"/>
                <w:szCs w:val="20"/>
              </w:rPr>
              <w:t xml:space="preserve"> </w:t>
            </w:r>
          </w:p>
          <w:p w14:paraId="0600C9AD" w14:textId="30DD99EC" w:rsidR="004A4153" w:rsidRPr="001B0B99" w:rsidRDefault="00A1404C" w:rsidP="00436400">
            <w:pPr>
              <w:numPr>
                <w:ilvl w:val="1"/>
                <w:numId w:val="9"/>
              </w:numPr>
              <w:spacing w:before="80" w:after="80"/>
              <w:textAlignment w:val="center"/>
              <w:rPr>
                <w:rFonts w:ascii="Arial" w:hAnsi="Arial" w:cs="Arial"/>
                <w:sz w:val="20"/>
                <w:szCs w:val="20"/>
              </w:rPr>
            </w:pPr>
            <w:r w:rsidRPr="001B0B99">
              <w:rPr>
                <w:rFonts w:ascii="Arial" w:hAnsi="Arial" w:cs="Arial"/>
                <w:sz w:val="20"/>
                <w:szCs w:val="20"/>
              </w:rPr>
              <w:t>Gary Buck</w:t>
            </w:r>
            <w:r w:rsidR="000E1E1E">
              <w:rPr>
                <w:rFonts w:ascii="Arial" w:hAnsi="Arial" w:cs="Arial"/>
                <w:sz w:val="20"/>
                <w:szCs w:val="20"/>
              </w:rPr>
              <w:t xml:space="preserve"> </w:t>
            </w:r>
            <w:r w:rsidRPr="001B0B99">
              <w:rPr>
                <w:rFonts w:ascii="Arial" w:hAnsi="Arial" w:cs="Arial"/>
                <w:sz w:val="20"/>
                <w:szCs w:val="20"/>
              </w:rPr>
              <w:t xml:space="preserve">requested CYP </w:t>
            </w:r>
            <w:r w:rsidR="007B2BE6">
              <w:rPr>
                <w:rFonts w:ascii="Arial" w:hAnsi="Arial" w:cs="Arial"/>
                <w:sz w:val="20"/>
                <w:szCs w:val="20"/>
              </w:rPr>
              <w:t xml:space="preserve">to </w:t>
            </w:r>
            <w:r w:rsidRPr="001B0B99">
              <w:rPr>
                <w:rFonts w:ascii="Arial" w:hAnsi="Arial" w:cs="Arial"/>
                <w:sz w:val="20"/>
                <w:szCs w:val="20"/>
              </w:rPr>
              <w:t xml:space="preserve">remind truck drivers </w:t>
            </w:r>
            <w:r w:rsidR="007B2BE6">
              <w:rPr>
                <w:rFonts w:ascii="Arial" w:hAnsi="Arial" w:cs="Arial"/>
                <w:sz w:val="20"/>
                <w:szCs w:val="20"/>
              </w:rPr>
              <w:t>about ensuring that</w:t>
            </w:r>
            <w:r w:rsidRPr="001B0B99">
              <w:rPr>
                <w:rFonts w:ascii="Arial" w:hAnsi="Arial" w:cs="Arial"/>
                <w:sz w:val="20"/>
                <w:szCs w:val="20"/>
              </w:rPr>
              <w:t xml:space="preserve"> truck loads are</w:t>
            </w:r>
            <w:r w:rsidR="007B2BE6">
              <w:rPr>
                <w:rFonts w:ascii="Arial" w:hAnsi="Arial" w:cs="Arial"/>
                <w:sz w:val="20"/>
                <w:szCs w:val="20"/>
              </w:rPr>
              <w:t xml:space="preserve"> </w:t>
            </w:r>
            <w:r w:rsidRPr="001B0B99">
              <w:rPr>
                <w:rFonts w:ascii="Arial" w:hAnsi="Arial" w:cs="Arial"/>
                <w:sz w:val="20"/>
                <w:szCs w:val="20"/>
              </w:rPr>
              <w:t>covered</w:t>
            </w:r>
            <w:r w:rsidR="007B2BE6">
              <w:rPr>
                <w:rFonts w:ascii="Arial" w:hAnsi="Arial" w:cs="Arial"/>
                <w:sz w:val="20"/>
                <w:szCs w:val="20"/>
              </w:rPr>
              <w:t xml:space="preserve"> before leaving the site</w:t>
            </w:r>
            <w:r w:rsidRPr="001B0B99">
              <w:rPr>
                <w:rFonts w:ascii="Arial" w:hAnsi="Arial" w:cs="Arial"/>
                <w:sz w:val="20"/>
                <w:szCs w:val="20"/>
              </w:rPr>
              <w:t>. Gary acknowledged that the number of uncovered trucks has reduced</w:t>
            </w:r>
            <w:r w:rsidR="008747A8" w:rsidRPr="001B0B99">
              <w:rPr>
                <w:rFonts w:ascii="Arial" w:hAnsi="Arial" w:cs="Arial"/>
                <w:sz w:val="20"/>
                <w:szCs w:val="20"/>
              </w:rPr>
              <w:t xml:space="preserve">. CYP confirmed it will pass on the feedback to </w:t>
            </w:r>
            <w:r w:rsidR="007B2BE6">
              <w:rPr>
                <w:rFonts w:ascii="Arial" w:hAnsi="Arial" w:cs="Arial"/>
                <w:sz w:val="20"/>
                <w:szCs w:val="20"/>
              </w:rPr>
              <w:t>its</w:t>
            </w:r>
            <w:r w:rsidR="008747A8" w:rsidRPr="001B0B99">
              <w:rPr>
                <w:rFonts w:ascii="Arial" w:hAnsi="Arial" w:cs="Arial"/>
                <w:sz w:val="20"/>
                <w:szCs w:val="20"/>
              </w:rPr>
              <w:t xml:space="preserve"> site teams. </w:t>
            </w:r>
          </w:p>
          <w:p w14:paraId="596E666D" w14:textId="367B1AD8" w:rsidR="008747A8" w:rsidRPr="001B0B99" w:rsidRDefault="008747A8" w:rsidP="00B4303D">
            <w:pPr>
              <w:numPr>
                <w:ilvl w:val="0"/>
                <w:numId w:val="9"/>
              </w:numPr>
              <w:spacing w:before="80" w:after="80"/>
              <w:ind w:left="540"/>
              <w:textAlignment w:val="center"/>
              <w:rPr>
                <w:rFonts w:ascii="Arial" w:hAnsi="Arial" w:cs="Arial"/>
                <w:sz w:val="20"/>
                <w:szCs w:val="20"/>
              </w:rPr>
            </w:pPr>
            <w:r w:rsidRPr="001B0B99">
              <w:rPr>
                <w:rFonts w:ascii="Arial" w:hAnsi="Arial" w:cs="Arial"/>
                <w:sz w:val="20"/>
                <w:szCs w:val="20"/>
              </w:rPr>
              <w:t xml:space="preserve">Andrea </w:t>
            </w:r>
            <w:proofErr w:type="spellStart"/>
            <w:r w:rsidRPr="001B0B99">
              <w:rPr>
                <w:rFonts w:ascii="Arial" w:hAnsi="Arial" w:cs="Arial"/>
                <w:sz w:val="20"/>
                <w:szCs w:val="20"/>
              </w:rPr>
              <w:t>Coote</w:t>
            </w:r>
            <w:proofErr w:type="spellEnd"/>
            <w:r w:rsidRPr="001B0B99">
              <w:rPr>
                <w:rFonts w:ascii="Arial" w:hAnsi="Arial" w:cs="Arial"/>
                <w:sz w:val="20"/>
                <w:szCs w:val="20"/>
              </w:rPr>
              <w:t xml:space="preserve"> thanked CYP for the level of information provided via the weekly </w:t>
            </w:r>
            <w:r w:rsidR="004574A5">
              <w:rPr>
                <w:rFonts w:ascii="Arial" w:hAnsi="Arial" w:cs="Arial"/>
                <w:sz w:val="20"/>
                <w:szCs w:val="20"/>
              </w:rPr>
              <w:t xml:space="preserve">email </w:t>
            </w:r>
            <w:r w:rsidRPr="001B0B99">
              <w:rPr>
                <w:rFonts w:ascii="Arial" w:hAnsi="Arial" w:cs="Arial"/>
                <w:sz w:val="20"/>
                <w:szCs w:val="20"/>
              </w:rPr>
              <w:t xml:space="preserve">update to residents within the precinct. Gary Buck asked who the recipients are for the </w:t>
            </w:r>
            <w:r w:rsidR="004574A5">
              <w:rPr>
                <w:rFonts w:ascii="Arial" w:hAnsi="Arial" w:cs="Arial"/>
                <w:sz w:val="20"/>
                <w:szCs w:val="20"/>
              </w:rPr>
              <w:t>weekly email</w:t>
            </w:r>
            <w:r w:rsidRPr="001B0B99">
              <w:rPr>
                <w:rFonts w:ascii="Arial" w:hAnsi="Arial" w:cs="Arial"/>
                <w:sz w:val="20"/>
                <w:szCs w:val="20"/>
              </w:rPr>
              <w:t xml:space="preserve">. CYP confirmed the members of the CRG are on the list to receive the update. Gary </w:t>
            </w:r>
            <w:proofErr w:type="gramStart"/>
            <w:r w:rsidR="007B2BE6">
              <w:rPr>
                <w:rFonts w:ascii="Arial" w:hAnsi="Arial" w:cs="Arial"/>
                <w:sz w:val="20"/>
                <w:szCs w:val="20"/>
              </w:rPr>
              <w:t>advised</w:t>
            </w:r>
            <w:proofErr w:type="gramEnd"/>
            <w:r w:rsidR="007B2BE6">
              <w:rPr>
                <w:rFonts w:ascii="Arial" w:hAnsi="Arial" w:cs="Arial"/>
                <w:sz w:val="20"/>
                <w:szCs w:val="20"/>
              </w:rPr>
              <w:t xml:space="preserve"> he</w:t>
            </w:r>
            <w:r w:rsidR="00A70E80" w:rsidRPr="001B0B99">
              <w:rPr>
                <w:rFonts w:ascii="Arial" w:hAnsi="Arial" w:cs="Arial"/>
                <w:sz w:val="20"/>
                <w:szCs w:val="20"/>
              </w:rPr>
              <w:t xml:space="preserve"> will provide CYP with a list of additional residents to include as recipients of the weekly update. </w:t>
            </w:r>
          </w:p>
          <w:p w14:paraId="63FAD636" w14:textId="66E8CA84" w:rsidR="007911AD" w:rsidRPr="001B0B99" w:rsidRDefault="007911AD" w:rsidP="00B4303D">
            <w:pPr>
              <w:numPr>
                <w:ilvl w:val="0"/>
                <w:numId w:val="9"/>
              </w:numPr>
              <w:spacing w:before="80" w:after="80"/>
              <w:ind w:left="540"/>
              <w:textAlignment w:val="center"/>
              <w:rPr>
                <w:rFonts w:ascii="Arial" w:hAnsi="Arial" w:cs="Arial"/>
                <w:sz w:val="20"/>
                <w:szCs w:val="20"/>
              </w:rPr>
            </w:pPr>
            <w:r w:rsidRPr="001B0B99">
              <w:rPr>
                <w:rFonts w:ascii="Arial" w:hAnsi="Arial" w:cs="Arial"/>
                <w:sz w:val="20"/>
                <w:szCs w:val="20"/>
              </w:rPr>
              <w:t xml:space="preserve">The CRG discussed tunnelling works:  </w:t>
            </w:r>
          </w:p>
          <w:p w14:paraId="58C71B27" w14:textId="3B821A7B" w:rsidR="007911AD" w:rsidRPr="001B0B99" w:rsidRDefault="00A70E80"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Gary Buck asked when </w:t>
            </w:r>
            <w:r w:rsidR="000D29B6">
              <w:rPr>
                <w:rFonts w:ascii="Arial" w:hAnsi="Arial" w:cs="Arial"/>
                <w:sz w:val="20"/>
                <w:szCs w:val="20"/>
              </w:rPr>
              <w:t xml:space="preserve">the </w:t>
            </w:r>
            <w:r w:rsidRPr="001B0B99">
              <w:rPr>
                <w:rFonts w:ascii="Arial" w:hAnsi="Arial" w:cs="Arial"/>
                <w:sz w:val="20"/>
                <w:szCs w:val="20"/>
              </w:rPr>
              <w:t>Tunnel Boring Machine</w:t>
            </w:r>
            <w:r w:rsidR="000D29B6">
              <w:rPr>
                <w:rFonts w:ascii="Arial" w:hAnsi="Arial" w:cs="Arial"/>
                <w:sz w:val="20"/>
                <w:szCs w:val="20"/>
              </w:rPr>
              <w:t>s</w:t>
            </w:r>
            <w:r w:rsidRPr="001B0B99">
              <w:rPr>
                <w:rFonts w:ascii="Arial" w:hAnsi="Arial" w:cs="Arial"/>
                <w:sz w:val="20"/>
                <w:szCs w:val="20"/>
              </w:rPr>
              <w:t xml:space="preserve"> (TBM</w:t>
            </w:r>
            <w:r w:rsidR="000D29B6">
              <w:rPr>
                <w:rFonts w:ascii="Arial" w:hAnsi="Arial" w:cs="Arial"/>
                <w:sz w:val="20"/>
                <w:szCs w:val="20"/>
              </w:rPr>
              <w:t>s</w:t>
            </w:r>
            <w:r w:rsidRPr="001B0B99">
              <w:rPr>
                <w:rFonts w:ascii="Arial" w:hAnsi="Arial" w:cs="Arial"/>
                <w:sz w:val="20"/>
                <w:szCs w:val="20"/>
              </w:rPr>
              <w:t xml:space="preserve">) will </w:t>
            </w:r>
            <w:r w:rsidR="000D29B6">
              <w:rPr>
                <w:rFonts w:ascii="Arial" w:hAnsi="Arial" w:cs="Arial"/>
                <w:sz w:val="20"/>
                <w:szCs w:val="20"/>
              </w:rPr>
              <w:t>re-</w:t>
            </w:r>
            <w:r w:rsidRPr="001B0B99">
              <w:rPr>
                <w:rFonts w:ascii="Arial" w:hAnsi="Arial" w:cs="Arial"/>
                <w:sz w:val="20"/>
                <w:szCs w:val="20"/>
              </w:rPr>
              <w:t xml:space="preserve">commence tunnelling. CYP advised that TBM </w:t>
            </w:r>
            <w:r w:rsidR="00E5112B">
              <w:rPr>
                <w:rFonts w:ascii="Arial" w:hAnsi="Arial" w:cs="Arial"/>
                <w:sz w:val="20"/>
                <w:szCs w:val="20"/>
              </w:rPr>
              <w:t xml:space="preserve">Millie may launch </w:t>
            </w:r>
            <w:r w:rsidR="00375050">
              <w:rPr>
                <w:rFonts w:ascii="Arial" w:hAnsi="Arial" w:cs="Arial"/>
                <w:sz w:val="20"/>
                <w:szCs w:val="20"/>
              </w:rPr>
              <w:t>in December and TBM Alice</w:t>
            </w:r>
            <w:r w:rsidRPr="001B0B99">
              <w:rPr>
                <w:rFonts w:ascii="Arial" w:hAnsi="Arial" w:cs="Arial"/>
                <w:sz w:val="20"/>
                <w:szCs w:val="20"/>
              </w:rPr>
              <w:t xml:space="preserve"> is targeted to launch in February 2021. Gary raised the potential noise and vibration impacts on residents</w:t>
            </w:r>
            <w:r w:rsidR="00191090" w:rsidRPr="001B0B99">
              <w:rPr>
                <w:rFonts w:ascii="Arial" w:hAnsi="Arial" w:cs="Arial"/>
                <w:sz w:val="20"/>
                <w:szCs w:val="20"/>
              </w:rPr>
              <w:t xml:space="preserve"> during the period which </w:t>
            </w:r>
            <w:r w:rsidR="007B2BE6">
              <w:rPr>
                <w:rFonts w:ascii="Arial" w:hAnsi="Arial" w:cs="Arial"/>
                <w:sz w:val="20"/>
                <w:szCs w:val="20"/>
              </w:rPr>
              <w:t>both</w:t>
            </w:r>
            <w:r w:rsidR="00191090" w:rsidRPr="001B0B99">
              <w:rPr>
                <w:rFonts w:ascii="Arial" w:hAnsi="Arial" w:cs="Arial"/>
                <w:sz w:val="20"/>
                <w:szCs w:val="20"/>
              </w:rPr>
              <w:t xml:space="preserve"> TBMs will be </w:t>
            </w:r>
            <w:r w:rsidR="007B2BE6">
              <w:rPr>
                <w:rFonts w:ascii="Arial" w:hAnsi="Arial" w:cs="Arial"/>
                <w:sz w:val="20"/>
                <w:szCs w:val="20"/>
              </w:rPr>
              <w:t xml:space="preserve">in </w:t>
            </w:r>
            <w:r w:rsidR="00CD639C" w:rsidRPr="001B0B99">
              <w:rPr>
                <w:rFonts w:ascii="Arial" w:hAnsi="Arial" w:cs="Arial"/>
                <w:sz w:val="20"/>
                <w:szCs w:val="20"/>
              </w:rPr>
              <w:t>operation</w:t>
            </w:r>
            <w:r w:rsidR="007B2BE6">
              <w:rPr>
                <w:rFonts w:ascii="Arial" w:hAnsi="Arial" w:cs="Arial"/>
                <w:sz w:val="20"/>
                <w:szCs w:val="20"/>
              </w:rPr>
              <w:t xml:space="preserve"> at the same time</w:t>
            </w:r>
            <w:r w:rsidRPr="001B0B99">
              <w:rPr>
                <w:rFonts w:ascii="Arial" w:hAnsi="Arial" w:cs="Arial"/>
                <w:sz w:val="20"/>
                <w:szCs w:val="20"/>
              </w:rPr>
              <w:t xml:space="preserve">. CYP confirmed it is scheduled to meet with </w:t>
            </w:r>
            <w:proofErr w:type="spellStart"/>
            <w:r w:rsidR="002B0874">
              <w:rPr>
                <w:rFonts w:ascii="Arial" w:hAnsi="Arial" w:cs="Arial"/>
                <w:sz w:val="20"/>
                <w:szCs w:val="20"/>
              </w:rPr>
              <w:t>Herrenknect</w:t>
            </w:r>
            <w:proofErr w:type="spellEnd"/>
            <w:r w:rsidR="002B0874">
              <w:rPr>
                <w:rFonts w:ascii="Arial" w:hAnsi="Arial" w:cs="Arial"/>
                <w:sz w:val="20"/>
                <w:szCs w:val="20"/>
              </w:rPr>
              <w:t xml:space="preserve">, </w:t>
            </w:r>
            <w:r w:rsidR="00CD639C" w:rsidRPr="001B0B99">
              <w:rPr>
                <w:rFonts w:ascii="Arial" w:hAnsi="Arial" w:cs="Arial"/>
                <w:sz w:val="20"/>
                <w:szCs w:val="20"/>
              </w:rPr>
              <w:t>the tunnelling systems supplier</w:t>
            </w:r>
            <w:r w:rsidR="002B0874">
              <w:rPr>
                <w:rFonts w:ascii="Arial" w:hAnsi="Arial" w:cs="Arial"/>
                <w:sz w:val="20"/>
                <w:szCs w:val="20"/>
              </w:rPr>
              <w:t>,</w:t>
            </w:r>
            <w:r w:rsidR="00CD639C" w:rsidRPr="001B0B99">
              <w:rPr>
                <w:rFonts w:ascii="Arial" w:hAnsi="Arial" w:cs="Arial"/>
                <w:sz w:val="20"/>
                <w:szCs w:val="20"/>
              </w:rPr>
              <w:t xml:space="preserve"> </w:t>
            </w:r>
            <w:r w:rsidR="00191090" w:rsidRPr="001B0B99">
              <w:rPr>
                <w:rFonts w:ascii="Arial" w:hAnsi="Arial" w:cs="Arial"/>
                <w:sz w:val="20"/>
                <w:szCs w:val="20"/>
              </w:rPr>
              <w:t>to discuss the issue</w:t>
            </w:r>
            <w:r w:rsidR="00860E11">
              <w:rPr>
                <w:rFonts w:ascii="Arial" w:hAnsi="Arial" w:cs="Arial"/>
                <w:sz w:val="20"/>
                <w:szCs w:val="20"/>
              </w:rPr>
              <w:t xml:space="preserve"> further</w:t>
            </w:r>
            <w:r w:rsidR="00191090" w:rsidRPr="001B0B99">
              <w:rPr>
                <w:rFonts w:ascii="Arial" w:hAnsi="Arial" w:cs="Arial"/>
                <w:sz w:val="20"/>
                <w:szCs w:val="20"/>
              </w:rPr>
              <w:t xml:space="preserve"> and </w:t>
            </w:r>
            <w:r w:rsidR="00CD639C" w:rsidRPr="001B0B99">
              <w:rPr>
                <w:rFonts w:ascii="Arial" w:hAnsi="Arial" w:cs="Arial"/>
                <w:sz w:val="20"/>
                <w:szCs w:val="20"/>
              </w:rPr>
              <w:t>investigate</w:t>
            </w:r>
            <w:r w:rsidR="00191090" w:rsidRPr="001B0B99">
              <w:rPr>
                <w:rFonts w:ascii="Arial" w:hAnsi="Arial" w:cs="Arial"/>
                <w:sz w:val="20"/>
                <w:szCs w:val="20"/>
              </w:rPr>
              <w:t xml:space="preserve"> </w:t>
            </w:r>
            <w:r w:rsidR="00CD639C" w:rsidRPr="001B0B99">
              <w:rPr>
                <w:rFonts w:ascii="Arial" w:hAnsi="Arial" w:cs="Arial"/>
                <w:sz w:val="20"/>
                <w:szCs w:val="20"/>
              </w:rPr>
              <w:t xml:space="preserve">potential </w:t>
            </w:r>
            <w:r w:rsidR="00191090" w:rsidRPr="001B0B99">
              <w:rPr>
                <w:rFonts w:ascii="Arial" w:hAnsi="Arial" w:cs="Arial"/>
                <w:sz w:val="20"/>
                <w:szCs w:val="20"/>
              </w:rPr>
              <w:t>mitigation methods</w:t>
            </w:r>
            <w:r w:rsidR="00CD639C" w:rsidRPr="001B0B99">
              <w:rPr>
                <w:rFonts w:ascii="Arial" w:hAnsi="Arial" w:cs="Arial"/>
                <w:sz w:val="20"/>
                <w:szCs w:val="20"/>
              </w:rPr>
              <w:t xml:space="preserve"> and solutions.  </w:t>
            </w:r>
            <w:r w:rsidR="00191090" w:rsidRPr="001B0B99">
              <w:rPr>
                <w:rFonts w:ascii="Arial" w:hAnsi="Arial" w:cs="Arial"/>
                <w:sz w:val="20"/>
                <w:szCs w:val="20"/>
              </w:rPr>
              <w:t xml:space="preserve"> </w:t>
            </w:r>
          </w:p>
          <w:p w14:paraId="7489A252" w14:textId="7C83F403" w:rsidR="007911AD" w:rsidRPr="001B0B99" w:rsidRDefault="00161756"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Fraser Read-Smith asked if the tunnel segments </w:t>
            </w:r>
            <w:r w:rsidR="007B2BE6">
              <w:rPr>
                <w:rFonts w:ascii="Arial" w:hAnsi="Arial" w:cs="Arial"/>
                <w:sz w:val="20"/>
                <w:szCs w:val="20"/>
              </w:rPr>
              <w:t xml:space="preserve">which are </w:t>
            </w:r>
            <w:r w:rsidRPr="001B0B99">
              <w:rPr>
                <w:rFonts w:ascii="Arial" w:hAnsi="Arial" w:cs="Arial"/>
                <w:sz w:val="20"/>
                <w:szCs w:val="20"/>
              </w:rPr>
              <w:t xml:space="preserve">removed during the deconstruction of the </w:t>
            </w:r>
            <w:proofErr w:type="gramStart"/>
            <w:r w:rsidRPr="001B0B99">
              <w:rPr>
                <w:rFonts w:ascii="Arial" w:hAnsi="Arial" w:cs="Arial"/>
                <w:sz w:val="20"/>
                <w:szCs w:val="20"/>
              </w:rPr>
              <w:t>portion</w:t>
            </w:r>
            <w:proofErr w:type="gramEnd"/>
            <w:r w:rsidRPr="001B0B99">
              <w:rPr>
                <w:rFonts w:ascii="Arial" w:hAnsi="Arial" w:cs="Arial"/>
                <w:sz w:val="20"/>
                <w:szCs w:val="20"/>
              </w:rPr>
              <w:t xml:space="preserve"> of tunnel in the middle box are reused. CYP confirmed the tunnel segments are not reused. CYP confirmed it will </w:t>
            </w:r>
            <w:proofErr w:type="gramStart"/>
            <w:r w:rsidRPr="001B0B99">
              <w:rPr>
                <w:rFonts w:ascii="Arial" w:hAnsi="Arial" w:cs="Arial"/>
                <w:sz w:val="20"/>
                <w:szCs w:val="20"/>
              </w:rPr>
              <w:t>provide</w:t>
            </w:r>
            <w:proofErr w:type="gramEnd"/>
            <w:r w:rsidRPr="001B0B99">
              <w:rPr>
                <w:rFonts w:ascii="Arial" w:hAnsi="Arial" w:cs="Arial"/>
                <w:sz w:val="20"/>
                <w:szCs w:val="20"/>
              </w:rPr>
              <w:t xml:space="preserve"> a more detailed presentation on tunnelling works at the next CRG. </w:t>
            </w:r>
          </w:p>
          <w:p w14:paraId="7AF30AB4" w14:textId="6100A0A7" w:rsidR="00161756" w:rsidRPr="001B0B99" w:rsidRDefault="00161756"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Gary Buck asked about the tunnelling program. CYP confirmed </w:t>
            </w:r>
            <w:r w:rsidR="007911AD" w:rsidRPr="001B0B99">
              <w:rPr>
                <w:rFonts w:ascii="Arial" w:hAnsi="Arial" w:cs="Arial"/>
                <w:sz w:val="20"/>
                <w:szCs w:val="20"/>
              </w:rPr>
              <w:t xml:space="preserve">there will be a break in tunnelling from 23 December 2020 to 4 January 2021. CYP </w:t>
            </w:r>
            <w:r w:rsidR="00987B01">
              <w:rPr>
                <w:rFonts w:ascii="Arial" w:hAnsi="Arial" w:cs="Arial"/>
                <w:sz w:val="20"/>
                <w:szCs w:val="20"/>
              </w:rPr>
              <w:t>estimated</w:t>
            </w:r>
            <w:r w:rsidR="00987B01" w:rsidRPr="001B0B99">
              <w:rPr>
                <w:rFonts w:ascii="Arial" w:hAnsi="Arial" w:cs="Arial"/>
                <w:sz w:val="20"/>
                <w:szCs w:val="20"/>
              </w:rPr>
              <w:t xml:space="preserve"> </w:t>
            </w:r>
            <w:r w:rsidR="007911AD" w:rsidRPr="001B0B99">
              <w:rPr>
                <w:rFonts w:ascii="Arial" w:hAnsi="Arial" w:cs="Arial"/>
                <w:sz w:val="20"/>
                <w:szCs w:val="20"/>
              </w:rPr>
              <w:t xml:space="preserve">that TBM </w:t>
            </w:r>
            <w:r w:rsidR="00987B01">
              <w:rPr>
                <w:rFonts w:ascii="Arial" w:hAnsi="Arial" w:cs="Arial"/>
                <w:sz w:val="20"/>
                <w:szCs w:val="20"/>
              </w:rPr>
              <w:t>Millie</w:t>
            </w:r>
            <w:r w:rsidR="007911AD" w:rsidRPr="001B0B99">
              <w:rPr>
                <w:rFonts w:ascii="Arial" w:hAnsi="Arial" w:cs="Arial"/>
                <w:sz w:val="20"/>
                <w:szCs w:val="20"/>
              </w:rPr>
              <w:t xml:space="preserve"> </w:t>
            </w:r>
            <w:r w:rsidR="00833F6D">
              <w:rPr>
                <w:rFonts w:ascii="Arial" w:hAnsi="Arial" w:cs="Arial"/>
                <w:sz w:val="20"/>
                <w:szCs w:val="20"/>
              </w:rPr>
              <w:t>wa</w:t>
            </w:r>
            <w:r w:rsidR="007911AD" w:rsidRPr="001B0B99">
              <w:rPr>
                <w:rFonts w:ascii="Arial" w:hAnsi="Arial" w:cs="Arial"/>
                <w:sz w:val="20"/>
                <w:szCs w:val="20"/>
              </w:rPr>
              <w:t xml:space="preserve">s scheduled to complete tunnelling in May 2021 and TBM </w:t>
            </w:r>
            <w:r w:rsidR="00833F6D">
              <w:rPr>
                <w:rFonts w:ascii="Arial" w:hAnsi="Arial" w:cs="Arial"/>
                <w:sz w:val="20"/>
                <w:szCs w:val="20"/>
              </w:rPr>
              <w:t>Alice</w:t>
            </w:r>
            <w:r w:rsidR="007911AD" w:rsidRPr="001B0B99">
              <w:rPr>
                <w:rFonts w:ascii="Arial" w:hAnsi="Arial" w:cs="Arial"/>
                <w:sz w:val="20"/>
                <w:szCs w:val="20"/>
              </w:rPr>
              <w:t xml:space="preserve"> in late June 2021 subject to ground conditions and overall performance. </w:t>
            </w:r>
          </w:p>
          <w:p w14:paraId="2C96979D" w14:textId="1D7AE1DF" w:rsidR="007911AD" w:rsidRPr="001B0B99" w:rsidRDefault="007911AD"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Michael Butcher asked about the process for the </w:t>
            </w:r>
            <w:r w:rsidR="00C87C93">
              <w:rPr>
                <w:rFonts w:ascii="Arial" w:hAnsi="Arial" w:cs="Arial"/>
                <w:sz w:val="20"/>
                <w:szCs w:val="20"/>
              </w:rPr>
              <w:t>excavated</w:t>
            </w:r>
            <w:r w:rsidR="00C87C93" w:rsidRPr="001B0B99">
              <w:rPr>
                <w:rFonts w:ascii="Arial" w:hAnsi="Arial" w:cs="Arial"/>
                <w:sz w:val="20"/>
                <w:szCs w:val="20"/>
              </w:rPr>
              <w:t xml:space="preserve"> </w:t>
            </w:r>
            <w:r w:rsidRPr="001B0B99">
              <w:rPr>
                <w:rFonts w:ascii="Arial" w:hAnsi="Arial" w:cs="Arial"/>
                <w:sz w:val="20"/>
                <w:szCs w:val="20"/>
              </w:rPr>
              <w:t>material</w:t>
            </w:r>
            <w:r w:rsidR="007B2BE6">
              <w:rPr>
                <w:rFonts w:ascii="Arial" w:hAnsi="Arial" w:cs="Arial"/>
                <w:sz w:val="20"/>
                <w:szCs w:val="20"/>
              </w:rPr>
              <w:t xml:space="preserve"> from tunnelling works</w:t>
            </w:r>
            <w:r w:rsidRPr="001B0B99">
              <w:rPr>
                <w:rFonts w:ascii="Arial" w:hAnsi="Arial" w:cs="Arial"/>
                <w:sz w:val="20"/>
                <w:szCs w:val="20"/>
              </w:rPr>
              <w:t xml:space="preserve">. CYP confirmed that the material </w:t>
            </w:r>
            <w:r w:rsidR="007A2266">
              <w:rPr>
                <w:rFonts w:ascii="Arial" w:hAnsi="Arial" w:cs="Arial"/>
                <w:sz w:val="20"/>
                <w:szCs w:val="20"/>
              </w:rPr>
              <w:t>would</w:t>
            </w:r>
            <w:r w:rsidRPr="001B0B99">
              <w:rPr>
                <w:rFonts w:ascii="Arial" w:hAnsi="Arial" w:cs="Arial"/>
                <w:sz w:val="20"/>
                <w:szCs w:val="20"/>
              </w:rPr>
              <w:t xml:space="preserve"> go to the Edmund Herring l Oval</w:t>
            </w:r>
            <w:r w:rsidR="00507EF6" w:rsidRPr="001B0B99">
              <w:rPr>
                <w:rFonts w:ascii="Arial" w:hAnsi="Arial" w:cs="Arial"/>
                <w:sz w:val="20"/>
                <w:szCs w:val="20"/>
              </w:rPr>
              <w:t xml:space="preserve"> </w:t>
            </w:r>
            <w:r w:rsidR="007A2266">
              <w:rPr>
                <w:rFonts w:ascii="Arial" w:hAnsi="Arial" w:cs="Arial"/>
                <w:sz w:val="20"/>
                <w:szCs w:val="20"/>
              </w:rPr>
              <w:t xml:space="preserve">site </w:t>
            </w:r>
            <w:r w:rsidR="00507EF6" w:rsidRPr="001B0B99">
              <w:rPr>
                <w:rFonts w:ascii="Arial" w:hAnsi="Arial" w:cs="Arial"/>
                <w:sz w:val="20"/>
                <w:szCs w:val="20"/>
              </w:rPr>
              <w:t xml:space="preserve">and the </w:t>
            </w:r>
            <w:r w:rsidR="00062F9D">
              <w:rPr>
                <w:rFonts w:ascii="Arial" w:hAnsi="Arial" w:cs="Arial"/>
                <w:sz w:val="20"/>
                <w:szCs w:val="20"/>
              </w:rPr>
              <w:t xml:space="preserve">intention is for the </w:t>
            </w:r>
            <w:r w:rsidR="00507EF6" w:rsidRPr="001B0B99">
              <w:rPr>
                <w:rFonts w:ascii="Arial" w:hAnsi="Arial" w:cs="Arial"/>
                <w:sz w:val="20"/>
                <w:szCs w:val="20"/>
              </w:rPr>
              <w:t>trucking arrangement</w:t>
            </w:r>
            <w:r w:rsidR="007A3F57">
              <w:rPr>
                <w:rFonts w:ascii="Arial" w:hAnsi="Arial" w:cs="Arial"/>
                <w:sz w:val="20"/>
                <w:szCs w:val="20"/>
              </w:rPr>
              <w:t>s</w:t>
            </w:r>
            <w:r w:rsidR="00507EF6" w:rsidRPr="001B0B99">
              <w:rPr>
                <w:rFonts w:ascii="Arial" w:hAnsi="Arial" w:cs="Arial"/>
                <w:sz w:val="20"/>
                <w:szCs w:val="20"/>
              </w:rPr>
              <w:t xml:space="preserve"> </w:t>
            </w:r>
            <w:r w:rsidR="00062F9D">
              <w:rPr>
                <w:rFonts w:ascii="Arial" w:hAnsi="Arial" w:cs="Arial"/>
                <w:sz w:val="20"/>
                <w:szCs w:val="20"/>
              </w:rPr>
              <w:t xml:space="preserve">to </w:t>
            </w:r>
            <w:r w:rsidR="00507EF6" w:rsidRPr="001B0B99">
              <w:rPr>
                <w:rFonts w:ascii="Arial" w:hAnsi="Arial" w:cs="Arial"/>
                <w:sz w:val="20"/>
                <w:szCs w:val="20"/>
              </w:rPr>
              <w:t>remain the same</w:t>
            </w:r>
            <w:r w:rsidR="00062F9D">
              <w:rPr>
                <w:rFonts w:ascii="Arial" w:hAnsi="Arial" w:cs="Arial"/>
                <w:sz w:val="20"/>
                <w:szCs w:val="20"/>
              </w:rPr>
              <w:t>,</w:t>
            </w:r>
            <w:r w:rsidR="0098613D">
              <w:rPr>
                <w:rFonts w:ascii="Arial" w:hAnsi="Arial" w:cs="Arial"/>
                <w:sz w:val="20"/>
                <w:szCs w:val="20"/>
              </w:rPr>
              <w:t xml:space="preserve"> however </w:t>
            </w:r>
            <w:r w:rsidR="00062F9D">
              <w:rPr>
                <w:rFonts w:ascii="Arial" w:hAnsi="Arial" w:cs="Arial"/>
                <w:sz w:val="20"/>
                <w:szCs w:val="20"/>
              </w:rPr>
              <w:t>with COVID restrictions easing,</w:t>
            </w:r>
            <w:r w:rsidR="001B0B99" w:rsidRPr="001B0B99">
              <w:rPr>
                <w:rFonts w:ascii="Arial" w:hAnsi="Arial" w:cs="Arial"/>
                <w:sz w:val="20"/>
                <w:szCs w:val="20"/>
              </w:rPr>
              <w:t xml:space="preserve"> CYP will</w:t>
            </w:r>
            <w:r w:rsidR="0098613D">
              <w:rPr>
                <w:rFonts w:ascii="Arial" w:hAnsi="Arial" w:cs="Arial"/>
                <w:sz w:val="20"/>
                <w:szCs w:val="20"/>
              </w:rPr>
              <w:t xml:space="preserve"> need to</w:t>
            </w:r>
            <w:r w:rsidR="001B0B99" w:rsidRPr="001B0B99">
              <w:rPr>
                <w:rFonts w:ascii="Arial" w:hAnsi="Arial" w:cs="Arial"/>
                <w:sz w:val="20"/>
                <w:szCs w:val="20"/>
              </w:rPr>
              <w:t xml:space="preserve"> consult with City of Melbourne </w:t>
            </w:r>
            <w:r w:rsidR="0098613D">
              <w:rPr>
                <w:rFonts w:ascii="Arial" w:hAnsi="Arial" w:cs="Arial"/>
                <w:sz w:val="20"/>
                <w:szCs w:val="20"/>
              </w:rPr>
              <w:t>on</w:t>
            </w:r>
            <w:r w:rsidR="001B0B99" w:rsidRPr="001B0B99">
              <w:rPr>
                <w:rFonts w:ascii="Arial" w:hAnsi="Arial" w:cs="Arial"/>
                <w:sz w:val="20"/>
                <w:szCs w:val="20"/>
              </w:rPr>
              <w:t xml:space="preserve"> the</w:t>
            </w:r>
            <w:r w:rsidR="00CF63DB">
              <w:rPr>
                <w:rFonts w:ascii="Arial" w:hAnsi="Arial" w:cs="Arial"/>
                <w:sz w:val="20"/>
                <w:szCs w:val="20"/>
              </w:rPr>
              <w:t xml:space="preserve"> </w:t>
            </w:r>
            <w:r w:rsidR="00062F9D">
              <w:rPr>
                <w:rFonts w:ascii="Arial" w:hAnsi="Arial" w:cs="Arial"/>
                <w:sz w:val="20"/>
                <w:szCs w:val="20"/>
              </w:rPr>
              <w:t xml:space="preserve">daytime use of the </w:t>
            </w:r>
            <w:r w:rsidR="001B0B99" w:rsidRPr="001B0B99">
              <w:rPr>
                <w:rFonts w:ascii="Arial" w:hAnsi="Arial" w:cs="Arial"/>
                <w:sz w:val="20"/>
                <w:szCs w:val="20"/>
              </w:rPr>
              <w:t xml:space="preserve">route </w:t>
            </w:r>
            <w:r w:rsidR="00062F9D">
              <w:rPr>
                <w:rFonts w:ascii="Arial" w:hAnsi="Arial" w:cs="Arial"/>
                <w:sz w:val="20"/>
                <w:szCs w:val="20"/>
              </w:rPr>
              <w:t xml:space="preserve">via </w:t>
            </w:r>
            <w:r w:rsidR="001B0B99" w:rsidRPr="001B0B99">
              <w:rPr>
                <w:rFonts w:ascii="Arial" w:hAnsi="Arial" w:cs="Arial"/>
                <w:sz w:val="20"/>
                <w:szCs w:val="20"/>
              </w:rPr>
              <w:t>Dallas Brooks Drive</w:t>
            </w:r>
            <w:r w:rsidR="001C712E">
              <w:rPr>
                <w:rFonts w:ascii="Arial" w:hAnsi="Arial" w:cs="Arial"/>
                <w:sz w:val="20"/>
                <w:szCs w:val="20"/>
              </w:rPr>
              <w:t>.</w:t>
            </w:r>
          </w:p>
          <w:p w14:paraId="201471A7" w14:textId="418090B2" w:rsidR="007911AD" w:rsidRPr="001B0B99" w:rsidRDefault="007911AD"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Michael Butcher asked about the progress made on constructing the cross passages</w:t>
            </w:r>
            <w:r w:rsidR="00D94E46" w:rsidRPr="001B0B99">
              <w:rPr>
                <w:rFonts w:ascii="Arial" w:hAnsi="Arial" w:cs="Arial"/>
                <w:sz w:val="20"/>
                <w:szCs w:val="20"/>
              </w:rPr>
              <w:t>, including how many cross passages there will be between St Kilda Road and South Yarra</w:t>
            </w:r>
            <w:r w:rsidRPr="001B0B99">
              <w:rPr>
                <w:rFonts w:ascii="Arial" w:hAnsi="Arial" w:cs="Arial"/>
                <w:sz w:val="20"/>
                <w:szCs w:val="20"/>
              </w:rPr>
              <w:t xml:space="preserve">. CYP </w:t>
            </w:r>
            <w:proofErr w:type="gramStart"/>
            <w:r w:rsidR="00D94E46" w:rsidRPr="001B0B99">
              <w:rPr>
                <w:rFonts w:ascii="Arial" w:hAnsi="Arial" w:cs="Arial"/>
                <w:sz w:val="20"/>
                <w:szCs w:val="20"/>
              </w:rPr>
              <w:t>advised</w:t>
            </w:r>
            <w:proofErr w:type="gramEnd"/>
            <w:r w:rsidR="00D94E46" w:rsidRPr="001B0B99">
              <w:rPr>
                <w:rFonts w:ascii="Arial" w:hAnsi="Arial" w:cs="Arial"/>
                <w:sz w:val="20"/>
                <w:szCs w:val="20"/>
              </w:rPr>
              <w:t xml:space="preserve"> that</w:t>
            </w:r>
            <w:r w:rsidRPr="001B0B99">
              <w:rPr>
                <w:rFonts w:ascii="Arial" w:hAnsi="Arial" w:cs="Arial"/>
                <w:sz w:val="20"/>
                <w:szCs w:val="20"/>
              </w:rPr>
              <w:t xml:space="preserve"> prepar</w:t>
            </w:r>
            <w:r w:rsidR="00D94E46" w:rsidRPr="001B0B99">
              <w:rPr>
                <w:rFonts w:ascii="Arial" w:hAnsi="Arial" w:cs="Arial"/>
                <w:sz w:val="20"/>
                <w:szCs w:val="20"/>
              </w:rPr>
              <w:t>ation works for the</w:t>
            </w:r>
            <w:r w:rsidRPr="001B0B99">
              <w:rPr>
                <w:rFonts w:ascii="Arial" w:hAnsi="Arial" w:cs="Arial"/>
                <w:sz w:val="20"/>
                <w:szCs w:val="20"/>
              </w:rPr>
              <w:t xml:space="preserve"> </w:t>
            </w:r>
            <w:r w:rsidR="00D94E46" w:rsidRPr="001B0B99">
              <w:rPr>
                <w:rFonts w:ascii="Arial" w:hAnsi="Arial" w:cs="Arial"/>
                <w:sz w:val="20"/>
                <w:szCs w:val="20"/>
              </w:rPr>
              <w:t xml:space="preserve">construction of the </w:t>
            </w:r>
            <w:r w:rsidRPr="001B0B99">
              <w:rPr>
                <w:rFonts w:ascii="Arial" w:hAnsi="Arial" w:cs="Arial"/>
                <w:sz w:val="20"/>
                <w:szCs w:val="20"/>
              </w:rPr>
              <w:t>cross passage</w:t>
            </w:r>
            <w:r w:rsidR="00D94E46" w:rsidRPr="001B0B99">
              <w:rPr>
                <w:rFonts w:ascii="Arial" w:hAnsi="Arial" w:cs="Arial"/>
                <w:sz w:val="20"/>
                <w:szCs w:val="20"/>
              </w:rPr>
              <w:t xml:space="preserve">s will </w:t>
            </w:r>
            <w:r w:rsidR="00D94E46" w:rsidRPr="001B0B99">
              <w:rPr>
                <w:rFonts w:ascii="Arial" w:hAnsi="Arial" w:cs="Arial"/>
                <w:sz w:val="20"/>
                <w:szCs w:val="20"/>
              </w:rPr>
              <w:lastRenderedPageBreak/>
              <w:t xml:space="preserve">commence in late November 2020 and the excavation works will start in 2021. CYP confirmed there will be six cross passages between Anzac Station and South Yarra. CYP confirmed it will </w:t>
            </w:r>
            <w:proofErr w:type="gramStart"/>
            <w:r w:rsidR="00D94E46" w:rsidRPr="001B0B99">
              <w:rPr>
                <w:rFonts w:ascii="Arial" w:hAnsi="Arial" w:cs="Arial"/>
                <w:sz w:val="20"/>
                <w:szCs w:val="20"/>
              </w:rPr>
              <w:t>provide</w:t>
            </w:r>
            <w:proofErr w:type="gramEnd"/>
            <w:r w:rsidR="00D94E46" w:rsidRPr="001B0B99">
              <w:rPr>
                <w:rFonts w:ascii="Arial" w:hAnsi="Arial" w:cs="Arial"/>
                <w:sz w:val="20"/>
                <w:szCs w:val="20"/>
              </w:rPr>
              <w:t xml:space="preserve"> an update on the process for the cross passages works </w:t>
            </w:r>
            <w:r w:rsidR="007A3F57">
              <w:rPr>
                <w:rFonts w:ascii="Arial" w:hAnsi="Arial" w:cs="Arial"/>
                <w:sz w:val="20"/>
                <w:szCs w:val="20"/>
              </w:rPr>
              <w:t>at</w:t>
            </w:r>
            <w:r w:rsidR="00D94E46" w:rsidRPr="001B0B99">
              <w:rPr>
                <w:rFonts w:ascii="Arial" w:hAnsi="Arial" w:cs="Arial"/>
                <w:sz w:val="20"/>
                <w:szCs w:val="20"/>
              </w:rPr>
              <w:t xml:space="preserve"> the January 2021 CRG. </w:t>
            </w:r>
            <w:r w:rsidRPr="001B0B99">
              <w:rPr>
                <w:rFonts w:ascii="Arial" w:hAnsi="Arial" w:cs="Arial"/>
                <w:sz w:val="20"/>
                <w:szCs w:val="20"/>
              </w:rPr>
              <w:t xml:space="preserve"> </w:t>
            </w:r>
          </w:p>
          <w:p w14:paraId="3FA98355" w14:textId="79912227" w:rsidR="00526259" w:rsidRDefault="00EC2875" w:rsidP="007911AD">
            <w:pPr>
              <w:numPr>
                <w:ilvl w:val="1"/>
                <w:numId w:val="9"/>
              </w:numPr>
              <w:spacing w:before="80" w:after="80"/>
              <w:textAlignment w:val="center"/>
              <w:rPr>
                <w:rFonts w:ascii="Arial" w:hAnsi="Arial" w:cs="Arial"/>
                <w:sz w:val="20"/>
                <w:szCs w:val="20"/>
              </w:rPr>
            </w:pPr>
            <w:r w:rsidRPr="001B0B99">
              <w:rPr>
                <w:rFonts w:ascii="Arial" w:hAnsi="Arial" w:cs="Arial"/>
                <w:sz w:val="20"/>
                <w:szCs w:val="20"/>
              </w:rPr>
              <w:t xml:space="preserve">Colin </w:t>
            </w:r>
            <w:r w:rsidRPr="007A3F57">
              <w:rPr>
                <w:rFonts w:ascii="Arial" w:hAnsi="Arial" w:cs="Arial"/>
                <w:sz w:val="20"/>
                <w:szCs w:val="20"/>
              </w:rPr>
              <w:t>Stuckey</w:t>
            </w:r>
            <w:r w:rsidRPr="001B0B99">
              <w:rPr>
                <w:rFonts w:ascii="Arial" w:hAnsi="Arial" w:cs="Arial"/>
                <w:sz w:val="20"/>
                <w:szCs w:val="20"/>
              </w:rPr>
              <w:t xml:space="preserve"> asked how the TBMs </w:t>
            </w:r>
            <w:bookmarkStart w:id="1" w:name="_GoBack"/>
            <w:bookmarkEnd w:id="1"/>
            <w:r w:rsidRPr="001B0B99">
              <w:rPr>
                <w:rFonts w:ascii="Arial" w:hAnsi="Arial" w:cs="Arial"/>
                <w:sz w:val="20"/>
                <w:szCs w:val="20"/>
              </w:rPr>
              <w:t xml:space="preserve">navigate underground and arrive at the correct location within the station box. CYP </w:t>
            </w:r>
            <w:proofErr w:type="gramStart"/>
            <w:r w:rsidRPr="001B0B99">
              <w:rPr>
                <w:rFonts w:ascii="Arial" w:hAnsi="Arial" w:cs="Arial"/>
                <w:sz w:val="20"/>
                <w:szCs w:val="20"/>
              </w:rPr>
              <w:t>advised</w:t>
            </w:r>
            <w:proofErr w:type="gramEnd"/>
            <w:r w:rsidRPr="001B0B99">
              <w:rPr>
                <w:rFonts w:ascii="Arial" w:hAnsi="Arial" w:cs="Arial"/>
                <w:sz w:val="20"/>
                <w:szCs w:val="20"/>
              </w:rPr>
              <w:t xml:space="preserve"> that a survey grid has been established on the surface. Surveys are continually undertaken as the TBMs progress so that the TBM operators know the exact position of the TBM at all times in relation to the design location. </w:t>
            </w:r>
          </w:p>
          <w:p w14:paraId="749C8190" w14:textId="1EF147D9" w:rsidR="004A4153" w:rsidRDefault="001B0B99" w:rsidP="00B4303D">
            <w:pPr>
              <w:numPr>
                <w:ilvl w:val="0"/>
                <w:numId w:val="9"/>
              </w:numPr>
              <w:spacing w:before="80" w:after="80"/>
              <w:ind w:left="540"/>
              <w:textAlignment w:val="center"/>
              <w:rPr>
                <w:rFonts w:ascii="Arial" w:hAnsi="Arial" w:cs="Arial"/>
                <w:sz w:val="20"/>
                <w:szCs w:val="20"/>
              </w:rPr>
            </w:pPr>
            <w:r w:rsidRPr="00600C55">
              <w:rPr>
                <w:rFonts w:ascii="Arial" w:hAnsi="Arial" w:cs="Arial"/>
                <w:sz w:val="20"/>
                <w:szCs w:val="20"/>
              </w:rPr>
              <w:t xml:space="preserve">Andrea </w:t>
            </w:r>
            <w:proofErr w:type="spellStart"/>
            <w:r w:rsidRPr="00600C55">
              <w:rPr>
                <w:rFonts w:ascii="Arial" w:hAnsi="Arial" w:cs="Arial"/>
                <w:sz w:val="20"/>
                <w:szCs w:val="20"/>
              </w:rPr>
              <w:t>Coote</w:t>
            </w:r>
            <w:proofErr w:type="spellEnd"/>
            <w:r w:rsidRPr="00600C55">
              <w:rPr>
                <w:rFonts w:ascii="Arial" w:hAnsi="Arial" w:cs="Arial"/>
                <w:sz w:val="20"/>
                <w:szCs w:val="20"/>
              </w:rPr>
              <w:t xml:space="preserve"> asked how many staff members are currently working at the site close to the acoustic shed and the site as a whole. CYP advised there are </w:t>
            </w:r>
            <w:proofErr w:type="gramStart"/>
            <w:r w:rsidRPr="00600C55">
              <w:rPr>
                <w:rFonts w:ascii="Arial" w:hAnsi="Arial" w:cs="Arial"/>
                <w:sz w:val="20"/>
                <w:szCs w:val="20"/>
              </w:rPr>
              <w:t>approximately 45</w:t>
            </w:r>
            <w:proofErr w:type="gramEnd"/>
            <w:r w:rsidRPr="00600C55">
              <w:rPr>
                <w:rFonts w:ascii="Arial" w:hAnsi="Arial" w:cs="Arial"/>
                <w:sz w:val="20"/>
                <w:szCs w:val="20"/>
              </w:rPr>
              <w:t xml:space="preserve"> staff members working on the station build</w:t>
            </w:r>
            <w:r w:rsidR="00600C55" w:rsidRPr="00600C55">
              <w:rPr>
                <w:rFonts w:ascii="Arial" w:hAnsi="Arial" w:cs="Arial"/>
                <w:sz w:val="20"/>
                <w:szCs w:val="20"/>
              </w:rPr>
              <w:t xml:space="preserve"> and 60 undertaking the tunnelling works</w:t>
            </w:r>
            <w:r w:rsidR="00600C55">
              <w:rPr>
                <w:rFonts w:ascii="Arial" w:hAnsi="Arial" w:cs="Arial"/>
                <w:sz w:val="20"/>
                <w:szCs w:val="20"/>
              </w:rPr>
              <w:t xml:space="preserve">. </w:t>
            </w:r>
          </w:p>
          <w:p w14:paraId="66D83EB2" w14:textId="54F654A3" w:rsidR="00055080" w:rsidRDefault="00055080" w:rsidP="00B4303D">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the upcoming CYP works to remove 43 temporary piles which were installed for the construction of the </w:t>
            </w:r>
            <w:r w:rsidR="000B5033">
              <w:rPr>
                <w:rFonts w:ascii="Arial" w:hAnsi="Arial" w:cs="Arial"/>
                <w:sz w:val="20"/>
                <w:szCs w:val="20"/>
              </w:rPr>
              <w:t>tram box station entrance</w:t>
            </w:r>
            <w:r>
              <w:rPr>
                <w:rFonts w:ascii="Arial" w:hAnsi="Arial" w:cs="Arial"/>
                <w:sz w:val="20"/>
                <w:szCs w:val="20"/>
              </w:rPr>
              <w:t xml:space="preserve">: </w:t>
            </w:r>
          </w:p>
          <w:p w14:paraId="407B2CD4" w14:textId="52B37013" w:rsidR="00055080" w:rsidRDefault="00600C55" w:rsidP="00055080">
            <w:pPr>
              <w:numPr>
                <w:ilvl w:val="1"/>
                <w:numId w:val="9"/>
              </w:numPr>
              <w:spacing w:before="80" w:after="80"/>
              <w:textAlignment w:val="center"/>
              <w:rPr>
                <w:rFonts w:ascii="Arial" w:hAnsi="Arial" w:cs="Arial"/>
                <w:sz w:val="20"/>
                <w:szCs w:val="20"/>
              </w:rPr>
            </w:pPr>
            <w:r w:rsidRPr="00600C55">
              <w:rPr>
                <w:rFonts w:ascii="Arial" w:hAnsi="Arial" w:cs="Arial"/>
                <w:sz w:val="20"/>
                <w:szCs w:val="20"/>
              </w:rPr>
              <w:t xml:space="preserve">Andrea </w:t>
            </w:r>
            <w:proofErr w:type="spellStart"/>
            <w:r w:rsidRPr="00600C55">
              <w:rPr>
                <w:rFonts w:ascii="Arial" w:hAnsi="Arial" w:cs="Arial"/>
                <w:sz w:val="20"/>
                <w:szCs w:val="20"/>
              </w:rPr>
              <w:t>Coote</w:t>
            </w:r>
            <w:proofErr w:type="spellEnd"/>
            <w:r>
              <w:rPr>
                <w:rFonts w:ascii="Arial" w:hAnsi="Arial" w:cs="Arial"/>
                <w:sz w:val="20"/>
                <w:szCs w:val="20"/>
              </w:rPr>
              <w:t xml:space="preserve"> </w:t>
            </w:r>
            <w:r w:rsidR="005468CD">
              <w:rPr>
                <w:rFonts w:ascii="Arial" w:hAnsi="Arial" w:cs="Arial"/>
                <w:sz w:val="20"/>
                <w:szCs w:val="20"/>
              </w:rPr>
              <w:t>queried</w:t>
            </w:r>
            <w:r>
              <w:rPr>
                <w:rFonts w:ascii="Arial" w:hAnsi="Arial" w:cs="Arial"/>
                <w:sz w:val="20"/>
                <w:szCs w:val="20"/>
              </w:rPr>
              <w:t xml:space="preserve"> the potential noise impacts during works at Anzac Station to remove the</w:t>
            </w:r>
            <w:r w:rsidR="00DE35B5">
              <w:rPr>
                <w:rFonts w:ascii="Arial" w:hAnsi="Arial" w:cs="Arial"/>
                <w:sz w:val="20"/>
                <w:szCs w:val="20"/>
              </w:rPr>
              <w:t xml:space="preserve"> temporary piles. CY</w:t>
            </w:r>
            <w:r w:rsidR="00055080">
              <w:rPr>
                <w:rFonts w:ascii="Arial" w:hAnsi="Arial" w:cs="Arial"/>
                <w:sz w:val="20"/>
                <w:szCs w:val="20"/>
              </w:rPr>
              <w:t>P</w:t>
            </w:r>
            <w:r w:rsidR="00DE35B5">
              <w:rPr>
                <w:rFonts w:ascii="Arial" w:hAnsi="Arial" w:cs="Arial"/>
                <w:sz w:val="20"/>
                <w:szCs w:val="20"/>
              </w:rPr>
              <w:t xml:space="preserve"> advised that there will be periods of noise associated with removing the piles. CYP confirmed it is investigating options to program the </w:t>
            </w:r>
            <w:proofErr w:type="gramStart"/>
            <w:r w:rsidR="00DE35B5">
              <w:rPr>
                <w:rFonts w:ascii="Arial" w:hAnsi="Arial" w:cs="Arial"/>
                <w:sz w:val="20"/>
                <w:szCs w:val="20"/>
              </w:rPr>
              <w:t>works</w:t>
            </w:r>
            <w:proofErr w:type="gramEnd"/>
            <w:r w:rsidR="00DE35B5">
              <w:rPr>
                <w:rFonts w:ascii="Arial" w:hAnsi="Arial" w:cs="Arial"/>
                <w:sz w:val="20"/>
                <w:szCs w:val="20"/>
              </w:rPr>
              <w:t xml:space="preserve"> </w:t>
            </w:r>
            <w:r w:rsidR="007A3F57">
              <w:rPr>
                <w:rFonts w:ascii="Arial" w:hAnsi="Arial" w:cs="Arial"/>
                <w:sz w:val="20"/>
                <w:szCs w:val="20"/>
              </w:rPr>
              <w:t>so they are</w:t>
            </w:r>
            <w:r w:rsidR="004E0F33">
              <w:rPr>
                <w:rFonts w:ascii="Arial" w:hAnsi="Arial" w:cs="Arial"/>
                <w:sz w:val="20"/>
                <w:szCs w:val="20"/>
              </w:rPr>
              <w:t xml:space="preserve"> undertaken at </w:t>
            </w:r>
            <w:r w:rsidR="00DE35B5">
              <w:rPr>
                <w:rFonts w:ascii="Arial" w:hAnsi="Arial" w:cs="Arial"/>
                <w:sz w:val="20"/>
                <w:szCs w:val="20"/>
              </w:rPr>
              <w:t>less impactful times a</w:t>
            </w:r>
            <w:r w:rsidR="004E0F33">
              <w:rPr>
                <w:rFonts w:ascii="Arial" w:hAnsi="Arial" w:cs="Arial"/>
                <w:sz w:val="20"/>
                <w:szCs w:val="20"/>
              </w:rPr>
              <w:t xml:space="preserve">nd to </w:t>
            </w:r>
            <w:r w:rsidR="00DE35B5">
              <w:rPr>
                <w:rFonts w:ascii="Arial" w:hAnsi="Arial" w:cs="Arial"/>
                <w:sz w:val="20"/>
                <w:szCs w:val="20"/>
              </w:rPr>
              <w:t>ensur</w:t>
            </w:r>
            <w:r w:rsidR="004E0F33">
              <w:rPr>
                <w:rFonts w:ascii="Arial" w:hAnsi="Arial" w:cs="Arial"/>
                <w:sz w:val="20"/>
                <w:szCs w:val="20"/>
              </w:rPr>
              <w:t>e</w:t>
            </w:r>
            <w:r w:rsidR="00DE35B5">
              <w:rPr>
                <w:rFonts w:ascii="Arial" w:hAnsi="Arial" w:cs="Arial"/>
                <w:sz w:val="20"/>
                <w:szCs w:val="20"/>
              </w:rPr>
              <w:t xml:space="preserve"> that residents have certainty of </w:t>
            </w:r>
            <w:r w:rsidR="005468CD">
              <w:rPr>
                <w:rFonts w:ascii="Arial" w:hAnsi="Arial" w:cs="Arial"/>
                <w:sz w:val="20"/>
                <w:szCs w:val="20"/>
              </w:rPr>
              <w:t xml:space="preserve">the timing and duration of </w:t>
            </w:r>
            <w:r w:rsidR="00DE35B5">
              <w:rPr>
                <w:rFonts w:ascii="Arial" w:hAnsi="Arial" w:cs="Arial"/>
                <w:sz w:val="20"/>
                <w:szCs w:val="20"/>
              </w:rPr>
              <w:t>the works</w:t>
            </w:r>
            <w:r w:rsidR="005468CD">
              <w:rPr>
                <w:rFonts w:ascii="Arial" w:hAnsi="Arial" w:cs="Arial"/>
                <w:sz w:val="20"/>
                <w:szCs w:val="20"/>
              </w:rPr>
              <w:t xml:space="preserve">. </w:t>
            </w:r>
            <w:r w:rsidR="00062F9D">
              <w:rPr>
                <w:rFonts w:ascii="Arial" w:hAnsi="Arial" w:cs="Arial"/>
                <w:sz w:val="20"/>
                <w:szCs w:val="20"/>
              </w:rPr>
              <w:t xml:space="preserve">Fraser Read-Smith expressed a preference for the noisier works to occur in the morning. </w:t>
            </w:r>
            <w:r w:rsidR="00DE35B5">
              <w:rPr>
                <w:rFonts w:ascii="Arial" w:hAnsi="Arial" w:cs="Arial"/>
                <w:sz w:val="20"/>
                <w:szCs w:val="20"/>
              </w:rPr>
              <w:t xml:space="preserve"> </w:t>
            </w:r>
          </w:p>
          <w:p w14:paraId="4D37265B" w14:textId="1176F6F2" w:rsidR="00055080" w:rsidRDefault="004E0F33" w:rsidP="00055080">
            <w:pPr>
              <w:numPr>
                <w:ilvl w:val="1"/>
                <w:numId w:val="9"/>
              </w:numPr>
              <w:spacing w:before="80" w:after="80"/>
              <w:textAlignment w:val="center"/>
              <w:rPr>
                <w:rFonts w:ascii="Arial" w:hAnsi="Arial" w:cs="Arial"/>
                <w:sz w:val="20"/>
                <w:szCs w:val="20"/>
              </w:rPr>
            </w:pPr>
            <w:r>
              <w:rPr>
                <w:rFonts w:ascii="Arial" w:hAnsi="Arial" w:cs="Arial"/>
                <w:sz w:val="20"/>
                <w:szCs w:val="20"/>
              </w:rPr>
              <w:t>Andrea</w:t>
            </w:r>
            <w:r w:rsidR="00055080">
              <w:rPr>
                <w:rFonts w:ascii="Arial" w:hAnsi="Arial" w:cs="Arial"/>
                <w:sz w:val="20"/>
                <w:szCs w:val="20"/>
              </w:rPr>
              <w:t xml:space="preserve"> </w:t>
            </w:r>
            <w:proofErr w:type="spellStart"/>
            <w:r w:rsidR="00055080">
              <w:rPr>
                <w:rFonts w:ascii="Arial" w:hAnsi="Arial" w:cs="Arial"/>
                <w:sz w:val="20"/>
                <w:szCs w:val="20"/>
              </w:rPr>
              <w:t>Coote</w:t>
            </w:r>
            <w:proofErr w:type="spellEnd"/>
            <w:r>
              <w:rPr>
                <w:rFonts w:ascii="Arial" w:hAnsi="Arial" w:cs="Arial"/>
                <w:sz w:val="20"/>
                <w:szCs w:val="20"/>
              </w:rPr>
              <w:t xml:space="preserve"> asked</w:t>
            </w:r>
            <w:r w:rsidR="005468CD">
              <w:rPr>
                <w:rFonts w:ascii="Arial" w:hAnsi="Arial" w:cs="Arial"/>
                <w:sz w:val="20"/>
                <w:szCs w:val="20"/>
              </w:rPr>
              <w:t xml:space="preserve"> about the duration of </w:t>
            </w:r>
            <w:r>
              <w:rPr>
                <w:rFonts w:ascii="Arial" w:hAnsi="Arial" w:cs="Arial"/>
                <w:sz w:val="20"/>
                <w:szCs w:val="20"/>
              </w:rPr>
              <w:t xml:space="preserve">the works. CYP confirmed the works are scheduled to begin in mid-November 2020 and the final piles will be removed in February 2021. CYP advised that only a small </w:t>
            </w:r>
            <w:proofErr w:type="gramStart"/>
            <w:r>
              <w:rPr>
                <w:rFonts w:ascii="Arial" w:hAnsi="Arial" w:cs="Arial"/>
                <w:sz w:val="20"/>
                <w:szCs w:val="20"/>
              </w:rPr>
              <w:t>portion</w:t>
            </w:r>
            <w:proofErr w:type="gramEnd"/>
            <w:r>
              <w:rPr>
                <w:rFonts w:ascii="Arial" w:hAnsi="Arial" w:cs="Arial"/>
                <w:sz w:val="20"/>
                <w:szCs w:val="20"/>
              </w:rPr>
              <w:t xml:space="preserve"> of this time will be spent breaking down the piles and the majority of the works will consist of digging out the area. </w:t>
            </w:r>
          </w:p>
          <w:p w14:paraId="55B13804" w14:textId="3DBDA7B0" w:rsidR="00600C55" w:rsidRDefault="00055080" w:rsidP="00055080">
            <w:pPr>
              <w:numPr>
                <w:ilvl w:val="1"/>
                <w:numId w:val="9"/>
              </w:numPr>
              <w:spacing w:before="80" w:after="80"/>
              <w:textAlignment w:val="center"/>
              <w:rPr>
                <w:rFonts w:ascii="Arial" w:hAnsi="Arial" w:cs="Arial"/>
                <w:sz w:val="20"/>
                <w:szCs w:val="20"/>
              </w:rPr>
            </w:pPr>
            <w:r>
              <w:rPr>
                <w:rFonts w:ascii="Arial" w:hAnsi="Arial" w:cs="Arial"/>
                <w:sz w:val="20"/>
                <w:szCs w:val="20"/>
              </w:rPr>
              <w:t>Colin Stuckey asked if there is an example of this type of work previously being undertaken at the Domain precinct. CYP confirmed that this exact activity has</w:t>
            </w:r>
            <w:r w:rsidR="00FF3053">
              <w:rPr>
                <w:rFonts w:ascii="Arial" w:hAnsi="Arial" w:cs="Arial"/>
                <w:sz w:val="20"/>
                <w:szCs w:val="20"/>
              </w:rPr>
              <w:t xml:space="preserve"> recently</w:t>
            </w:r>
            <w:r>
              <w:rPr>
                <w:rFonts w:ascii="Arial" w:hAnsi="Arial" w:cs="Arial"/>
                <w:sz w:val="20"/>
                <w:szCs w:val="20"/>
              </w:rPr>
              <w:t xml:space="preserve"> been completed on the Shrine of Remembrance</w:t>
            </w:r>
            <w:r w:rsidR="000B5033">
              <w:rPr>
                <w:rFonts w:ascii="Arial" w:hAnsi="Arial" w:cs="Arial"/>
                <w:sz w:val="20"/>
                <w:szCs w:val="20"/>
              </w:rPr>
              <w:t xml:space="preserve"> station entrance</w:t>
            </w:r>
            <w:r w:rsidR="00FF3053">
              <w:rPr>
                <w:rFonts w:ascii="Arial" w:hAnsi="Arial" w:cs="Arial"/>
                <w:sz w:val="20"/>
                <w:szCs w:val="20"/>
              </w:rPr>
              <w:t>,</w:t>
            </w:r>
            <w:r w:rsidR="000B5033">
              <w:rPr>
                <w:rFonts w:ascii="Arial" w:hAnsi="Arial" w:cs="Arial"/>
                <w:sz w:val="20"/>
                <w:szCs w:val="20"/>
              </w:rPr>
              <w:t xml:space="preserve"> closest to the school</w:t>
            </w:r>
            <w:r>
              <w:rPr>
                <w:rFonts w:ascii="Arial" w:hAnsi="Arial" w:cs="Arial"/>
                <w:sz w:val="20"/>
                <w:szCs w:val="20"/>
              </w:rPr>
              <w:t xml:space="preserve">.  </w:t>
            </w:r>
          </w:p>
          <w:p w14:paraId="331E288C" w14:textId="5EADECFF" w:rsidR="00CA5D4E" w:rsidRDefault="00055080" w:rsidP="00B4303D">
            <w:pPr>
              <w:numPr>
                <w:ilvl w:val="0"/>
                <w:numId w:val="9"/>
              </w:numPr>
              <w:spacing w:before="80" w:after="80"/>
              <w:ind w:left="540"/>
              <w:textAlignment w:val="center"/>
              <w:rPr>
                <w:rFonts w:ascii="Arial" w:hAnsi="Arial" w:cs="Arial"/>
                <w:sz w:val="20"/>
                <w:szCs w:val="20"/>
              </w:rPr>
            </w:pPr>
            <w:r w:rsidRPr="00055080">
              <w:rPr>
                <w:rFonts w:ascii="Arial" w:hAnsi="Arial" w:cs="Arial"/>
                <w:sz w:val="20"/>
                <w:szCs w:val="20"/>
              </w:rPr>
              <w:t xml:space="preserve">Karen </w:t>
            </w:r>
            <w:proofErr w:type="spellStart"/>
            <w:r w:rsidRPr="00055080">
              <w:rPr>
                <w:rFonts w:ascii="Arial" w:hAnsi="Arial" w:cs="Arial"/>
                <w:sz w:val="20"/>
                <w:szCs w:val="20"/>
              </w:rPr>
              <w:t>Baynes</w:t>
            </w:r>
            <w:proofErr w:type="spellEnd"/>
            <w:r>
              <w:rPr>
                <w:rFonts w:ascii="Arial" w:hAnsi="Arial" w:cs="Arial"/>
                <w:sz w:val="20"/>
                <w:szCs w:val="20"/>
              </w:rPr>
              <w:t xml:space="preserve"> asked about the activit</w:t>
            </w:r>
            <w:r w:rsidR="007A3F57">
              <w:rPr>
                <w:rFonts w:ascii="Arial" w:hAnsi="Arial" w:cs="Arial"/>
                <w:sz w:val="20"/>
                <w:szCs w:val="20"/>
              </w:rPr>
              <w:t>ies which will be</w:t>
            </w:r>
            <w:r>
              <w:rPr>
                <w:rFonts w:ascii="Arial" w:hAnsi="Arial" w:cs="Arial"/>
                <w:sz w:val="20"/>
                <w:szCs w:val="20"/>
              </w:rPr>
              <w:t xml:space="preserve"> undertaken at the stockpile area. CYP confirmed that area will be used to load out during excavation works. Karen asked about the noise levels associated with the excavator</w:t>
            </w:r>
            <w:r w:rsidR="000033C3">
              <w:rPr>
                <w:rFonts w:ascii="Arial" w:hAnsi="Arial" w:cs="Arial"/>
                <w:sz w:val="20"/>
                <w:szCs w:val="20"/>
              </w:rPr>
              <w:t xml:space="preserve">. CYP advised that there will only be one excavator </w:t>
            </w:r>
            <w:proofErr w:type="gramStart"/>
            <w:r w:rsidR="000033C3">
              <w:rPr>
                <w:rFonts w:ascii="Arial" w:hAnsi="Arial" w:cs="Arial"/>
                <w:sz w:val="20"/>
                <w:szCs w:val="20"/>
              </w:rPr>
              <w:t>operating</w:t>
            </w:r>
            <w:proofErr w:type="gramEnd"/>
            <w:r w:rsidR="000033C3">
              <w:rPr>
                <w:rFonts w:ascii="Arial" w:hAnsi="Arial" w:cs="Arial"/>
                <w:sz w:val="20"/>
                <w:szCs w:val="20"/>
              </w:rPr>
              <w:t xml:space="preserve"> and noise levels are expected to be below 80 decibels. CYP confirmed it will undertake attended noise monitoring on 8 / 9 November 2020 to verify the noise data. </w:t>
            </w:r>
          </w:p>
          <w:p w14:paraId="2C90C871" w14:textId="2EE80941" w:rsidR="0049071D" w:rsidRDefault="00CA5D4E" w:rsidP="00B4303D">
            <w:pPr>
              <w:numPr>
                <w:ilvl w:val="0"/>
                <w:numId w:val="9"/>
              </w:numPr>
              <w:spacing w:before="80" w:after="80"/>
              <w:ind w:left="540"/>
              <w:textAlignment w:val="center"/>
              <w:rPr>
                <w:rFonts w:ascii="Arial" w:hAnsi="Arial" w:cs="Arial"/>
                <w:sz w:val="20"/>
                <w:szCs w:val="20"/>
              </w:rPr>
            </w:pPr>
            <w:r w:rsidRPr="00CA5D4E">
              <w:rPr>
                <w:rFonts w:ascii="Arial" w:hAnsi="Arial" w:cs="Arial"/>
                <w:sz w:val="20"/>
                <w:szCs w:val="20"/>
              </w:rPr>
              <w:t>Fraser Read-Smith</w:t>
            </w:r>
            <w:r>
              <w:rPr>
                <w:rFonts w:ascii="Arial" w:hAnsi="Arial" w:cs="Arial"/>
                <w:sz w:val="20"/>
                <w:szCs w:val="20"/>
              </w:rPr>
              <w:t xml:space="preserve"> asked if the progress of works at Domain</w:t>
            </w:r>
            <w:r w:rsidR="007A3F57">
              <w:rPr>
                <w:rFonts w:ascii="Arial" w:hAnsi="Arial" w:cs="Arial"/>
                <w:sz w:val="20"/>
                <w:szCs w:val="20"/>
              </w:rPr>
              <w:t xml:space="preserve"> </w:t>
            </w:r>
            <w:r>
              <w:rPr>
                <w:rFonts w:ascii="Arial" w:hAnsi="Arial" w:cs="Arial"/>
                <w:sz w:val="20"/>
                <w:szCs w:val="20"/>
              </w:rPr>
              <w:t xml:space="preserve">is behind the other Metro Tunnel Project sites. CYP confirmed </w:t>
            </w:r>
            <w:r w:rsidR="00BA4CB5">
              <w:rPr>
                <w:rFonts w:ascii="Arial" w:hAnsi="Arial" w:cs="Arial"/>
                <w:sz w:val="20"/>
                <w:szCs w:val="20"/>
              </w:rPr>
              <w:t xml:space="preserve">the works at each site are programmed depending on the dates of handover and completions, permanent track works and </w:t>
            </w:r>
            <w:r w:rsidR="0049071D">
              <w:rPr>
                <w:rFonts w:ascii="Arial" w:hAnsi="Arial" w:cs="Arial"/>
                <w:sz w:val="20"/>
                <w:szCs w:val="20"/>
              </w:rPr>
              <w:t>installations</w:t>
            </w:r>
            <w:r w:rsidR="00BA4CB5">
              <w:rPr>
                <w:rFonts w:ascii="Arial" w:hAnsi="Arial" w:cs="Arial"/>
                <w:sz w:val="20"/>
                <w:szCs w:val="20"/>
              </w:rPr>
              <w:t xml:space="preserve">. </w:t>
            </w:r>
            <w:r w:rsidR="0049071D">
              <w:rPr>
                <w:rFonts w:ascii="Arial" w:hAnsi="Arial" w:cs="Arial"/>
                <w:sz w:val="20"/>
                <w:szCs w:val="20"/>
              </w:rPr>
              <w:t xml:space="preserve">CYP confirmed that the works at </w:t>
            </w:r>
            <w:r w:rsidR="007A3F57">
              <w:rPr>
                <w:rFonts w:ascii="Arial" w:hAnsi="Arial" w:cs="Arial"/>
                <w:sz w:val="20"/>
                <w:szCs w:val="20"/>
              </w:rPr>
              <w:t xml:space="preserve">the </w:t>
            </w:r>
            <w:r w:rsidR="0049071D">
              <w:rPr>
                <w:rFonts w:ascii="Arial" w:hAnsi="Arial" w:cs="Arial"/>
                <w:sz w:val="20"/>
                <w:szCs w:val="20"/>
              </w:rPr>
              <w:t>Domain</w:t>
            </w:r>
            <w:r w:rsidR="007A3F57">
              <w:rPr>
                <w:rFonts w:ascii="Arial" w:hAnsi="Arial" w:cs="Arial"/>
                <w:sz w:val="20"/>
                <w:szCs w:val="20"/>
              </w:rPr>
              <w:t xml:space="preserve"> site</w:t>
            </w:r>
            <w:r w:rsidR="0049071D">
              <w:rPr>
                <w:rFonts w:ascii="Arial" w:hAnsi="Arial" w:cs="Arial"/>
                <w:sz w:val="20"/>
                <w:szCs w:val="20"/>
              </w:rPr>
              <w:t xml:space="preserve"> are on schedule as programmed to achieve day one train operations. </w:t>
            </w:r>
          </w:p>
          <w:p w14:paraId="316C6A61" w14:textId="78CB1983" w:rsidR="00D85F4D" w:rsidRPr="00E22516" w:rsidRDefault="00E22516" w:rsidP="00B4303D">
            <w:pPr>
              <w:numPr>
                <w:ilvl w:val="0"/>
                <w:numId w:val="9"/>
              </w:numPr>
              <w:spacing w:before="80" w:after="80"/>
              <w:ind w:left="540"/>
              <w:textAlignment w:val="center"/>
              <w:rPr>
                <w:rFonts w:ascii="Arial" w:hAnsi="Arial" w:cs="Arial"/>
                <w:sz w:val="20"/>
                <w:szCs w:val="20"/>
              </w:rPr>
            </w:pPr>
            <w:r w:rsidRPr="00E22516">
              <w:rPr>
                <w:rFonts w:ascii="Arial" w:hAnsi="Arial" w:cs="Arial"/>
                <w:sz w:val="20"/>
                <w:szCs w:val="20"/>
              </w:rPr>
              <w:t>Gary Buck</w:t>
            </w:r>
            <w:r>
              <w:rPr>
                <w:rFonts w:ascii="Arial" w:hAnsi="Arial" w:cs="Arial"/>
                <w:sz w:val="20"/>
                <w:szCs w:val="20"/>
              </w:rPr>
              <w:t xml:space="preserve"> asked when Flinders Street is scheduled to open. City of Melbourne </w:t>
            </w:r>
            <w:proofErr w:type="gramStart"/>
            <w:r>
              <w:rPr>
                <w:rFonts w:ascii="Arial" w:hAnsi="Arial" w:cs="Arial"/>
                <w:sz w:val="20"/>
                <w:szCs w:val="20"/>
              </w:rPr>
              <w:t>advised the schedule to</w:t>
            </w:r>
            <w:proofErr w:type="gramEnd"/>
            <w:r>
              <w:rPr>
                <w:rFonts w:ascii="Arial" w:hAnsi="Arial" w:cs="Arial"/>
                <w:sz w:val="20"/>
                <w:szCs w:val="20"/>
              </w:rPr>
              <w:t xml:space="preserve"> reopen the road is still being worked through with CYP and is likely to be at least 18 months. </w:t>
            </w:r>
          </w:p>
        </w:tc>
      </w:tr>
      <w:tr w:rsidR="0095788E" w:rsidRPr="001B0B99" w14:paraId="029BABD6" w14:textId="77777777" w:rsidTr="00F62162">
        <w:trPr>
          <w:trHeight w:val="340"/>
        </w:trPr>
        <w:tc>
          <w:tcPr>
            <w:tcW w:w="880" w:type="dxa"/>
            <w:tcBorders>
              <w:top w:val="single" w:sz="4" w:space="0" w:color="auto"/>
              <w:bottom w:val="nil"/>
            </w:tcBorders>
            <w:shd w:val="clear" w:color="auto" w:fill="D9D9D9" w:themeFill="background1" w:themeFillShade="D9"/>
            <w:vAlign w:val="center"/>
          </w:tcPr>
          <w:p w14:paraId="187A2F62" w14:textId="7EA95053" w:rsidR="0095788E" w:rsidRPr="001B0B99" w:rsidRDefault="0095788E" w:rsidP="0095788E">
            <w:pPr>
              <w:pStyle w:val="DTPLIintrotext"/>
              <w:spacing w:before="80" w:after="80"/>
              <w:rPr>
                <w:rFonts w:ascii="Arial" w:hAnsi="Arial"/>
                <w:color w:val="auto"/>
                <w:sz w:val="20"/>
              </w:rPr>
            </w:pPr>
            <w:r w:rsidRPr="001B0B99">
              <w:rPr>
                <w:rFonts w:ascii="Arial" w:hAnsi="Arial"/>
                <w:color w:val="auto"/>
                <w:sz w:val="20"/>
              </w:rPr>
              <w:lastRenderedPageBreak/>
              <w:t>3.</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27877E1" w14:textId="407B8513" w:rsidR="0095788E" w:rsidRPr="001B0B99" w:rsidRDefault="0095788E" w:rsidP="0095788E">
            <w:pPr>
              <w:pStyle w:val="DTPLIintrotext"/>
              <w:spacing w:before="80" w:after="80"/>
              <w:rPr>
                <w:rFonts w:ascii="Arial" w:hAnsi="Arial"/>
                <w:color w:val="808080" w:themeColor="background1" w:themeShade="80"/>
                <w:sz w:val="20"/>
              </w:rPr>
            </w:pPr>
            <w:r w:rsidRPr="001B0B99">
              <w:rPr>
                <w:rFonts w:ascii="Arial" w:hAnsi="Arial"/>
                <w:color w:val="auto"/>
                <w:sz w:val="20"/>
              </w:rPr>
              <w:t>General feedback and items for future discussion</w:t>
            </w:r>
          </w:p>
        </w:tc>
      </w:tr>
      <w:tr w:rsidR="00993A5E" w:rsidRPr="001B0B99" w14:paraId="192CD6C2" w14:textId="77777777" w:rsidTr="002B334D">
        <w:trPr>
          <w:trHeight w:val="483"/>
        </w:trPr>
        <w:tc>
          <w:tcPr>
            <w:tcW w:w="880" w:type="dxa"/>
            <w:tcBorders>
              <w:top w:val="nil"/>
              <w:bottom w:val="nil"/>
            </w:tcBorders>
          </w:tcPr>
          <w:p w14:paraId="408A8EF9" w14:textId="77777777" w:rsidR="00993A5E" w:rsidRPr="001B0B99" w:rsidRDefault="00993A5E" w:rsidP="00993A5E">
            <w:pPr>
              <w:spacing w:before="80" w:after="80"/>
              <w:jc w:val="center"/>
              <w:rPr>
                <w:rFonts w:ascii="Arial" w:hAnsi="Arial" w:cs="Arial"/>
                <w:b/>
                <w:sz w:val="20"/>
                <w:szCs w:val="20"/>
              </w:rPr>
            </w:pPr>
          </w:p>
          <w:p w14:paraId="1E9BC731" w14:textId="77777777" w:rsidR="00993A5E" w:rsidRPr="001B0B99" w:rsidRDefault="00993A5E" w:rsidP="00993A5E">
            <w:pPr>
              <w:spacing w:before="80" w:after="80"/>
              <w:jc w:val="center"/>
              <w:rPr>
                <w:rFonts w:ascii="Arial" w:hAnsi="Arial" w:cs="Arial"/>
                <w:b/>
                <w:sz w:val="20"/>
                <w:szCs w:val="20"/>
              </w:rPr>
            </w:pPr>
          </w:p>
          <w:p w14:paraId="59356962" w14:textId="77777777" w:rsidR="00993A5E" w:rsidRPr="001B0B99"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1B0B99" w:rsidRDefault="00BB07F5" w:rsidP="0095788E">
            <w:pPr>
              <w:spacing w:before="80" w:after="80"/>
              <w:textAlignment w:val="center"/>
              <w:rPr>
                <w:rFonts w:ascii="Arial" w:hAnsi="Arial" w:cs="Arial"/>
                <w:sz w:val="20"/>
                <w:szCs w:val="20"/>
              </w:rPr>
            </w:pPr>
            <w:r w:rsidRPr="001B0B99">
              <w:rPr>
                <w:rFonts w:ascii="Arial" w:hAnsi="Arial" w:cs="Arial"/>
                <w:sz w:val="20"/>
                <w:szCs w:val="20"/>
              </w:rPr>
              <w:t>Matters arising:</w:t>
            </w:r>
          </w:p>
          <w:p w14:paraId="31118C82" w14:textId="2FD6EF1E" w:rsidR="00AE1555" w:rsidRDefault="00E22516" w:rsidP="00E22516">
            <w:pPr>
              <w:numPr>
                <w:ilvl w:val="0"/>
                <w:numId w:val="9"/>
              </w:numPr>
              <w:spacing w:before="80" w:after="80"/>
              <w:ind w:left="540"/>
              <w:textAlignment w:val="center"/>
              <w:rPr>
                <w:rFonts w:ascii="Arial" w:hAnsi="Arial" w:cs="Arial"/>
                <w:sz w:val="20"/>
                <w:szCs w:val="20"/>
              </w:rPr>
            </w:pPr>
            <w:r w:rsidRPr="00E22516">
              <w:rPr>
                <w:rFonts w:ascii="Arial" w:hAnsi="Arial" w:cs="Arial"/>
                <w:sz w:val="20"/>
                <w:szCs w:val="20"/>
              </w:rPr>
              <w:t xml:space="preserve">Gary Buck asked about the schedule for the Albert Road Pop-up Park. CYP confirmed Albert Road Pop-up </w:t>
            </w:r>
            <w:r w:rsidR="008E234A">
              <w:rPr>
                <w:rFonts w:ascii="Arial" w:hAnsi="Arial" w:cs="Arial"/>
                <w:sz w:val="20"/>
                <w:szCs w:val="20"/>
              </w:rPr>
              <w:t>P</w:t>
            </w:r>
            <w:r w:rsidRPr="00E22516">
              <w:rPr>
                <w:rFonts w:ascii="Arial" w:hAnsi="Arial" w:cs="Arial"/>
                <w:sz w:val="20"/>
                <w:szCs w:val="20"/>
              </w:rPr>
              <w:t xml:space="preserve">ark is scheduled to open by early December 2020. Andrea </w:t>
            </w:r>
            <w:proofErr w:type="spellStart"/>
            <w:r w:rsidRPr="00E22516">
              <w:rPr>
                <w:rFonts w:ascii="Arial" w:hAnsi="Arial" w:cs="Arial"/>
                <w:sz w:val="20"/>
                <w:szCs w:val="20"/>
              </w:rPr>
              <w:t>Coote</w:t>
            </w:r>
            <w:proofErr w:type="spellEnd"/>
            <w:r>
              <w:rPr>
                <w:rFonts w:ascii="Arial" w:hAnsi="Arial" w:cs="Arial"/>
                <w:sz w:val="20"/>
                <w:szCs w:val="20"/>
              </w:rPr>
              <w:t xml:space="preserve"> </w:t>
            </w:r>
            <w:proofErr w:type="gramStart"/>
            <w:r>
              <w:rPr>
                <w:rFonts w:ascii="Arial" w:hAnsi="Arial" w:cs="Arial"/>
                <w:sz w:val="20"/>
                <w:szCs w:val="20"/>
              </w:rPr>
              <w:t>requested</w:t>
            </w:r>
            <w:proofErr w:type="gramEnd"/>
            <w:r>
              <w:rPr>
                <w:rFonts w:ascii="Arial" w:hAnsi="Arial" w:cs="Arial"/>
                <w:sz w:val="20"/>
                <w:szCs w:val="20"/>
              </w:rPr>
              <w:t xml:space="preserve"> that CYP send CRG members the latest </w:t>
            </w:r>
            <w:r w:rsidR="00386DD4">
              <w:rPr>
                <w:rFonts w:ascii="Arial" w:hAnsi="Arial" w:cs="Arial"/>
                <w:sz w:val="20"/>
                <w:szCs w:val="20"/>
              </w:rPr>
              <w:t xml:space="preserve">plans for the launch day. CYP confirmed it will send updated launch day plans and invites to CRG members. </w:t>
            </w:r>
          </w:p>
          <w:p w14:paraId="2D1470C5" w14:textId="12B4FC03" w:rsidR="00386DD4" w:rsidRDefault="00386DD4" w:rsidP="00E22516">
            <w:pPr>
              <w:numPr>
                <w:ilvl w:val="0"/>
                <w:numId w:val="9"/>
              </w:numPr>
              <w:spacing w:before="80" w:after="80"/>
              <w:ind w:left="540"/>
              <w:textAlignment w:val="center"/>
              <w:rPr>
                <w:rFonts w:ascii="Arial" w:hAnsi="Arial" w:cs="Arial"/>
                <w:sz w:val="20"/>
                <w:szCs w:val="20"/>
              </w:rPr>
            </w:pPr>
            <w:r w:rsidRPr="00386DD4">
              <w:rPr>
                <w:rFonts w:ascii="Arial" w:hAnsi="Arial" w:cs="Arial"/>
                <w:sz w:val="20"/>
                <w:szCs w:val="20"/>
              </w:rPr>
              <w:t xml:space="preserve">Andrea </w:t>
            </w:r>
            <w:proofErr w:type="spellStart"/>
            <w:r w:rsidRPr="00386DD4">
              <w:rPr>
                <w:rFonts w:ascii="Arial" w:hAnsi="Arial" w:cs="Arial"/>
                <w:sz w:val="20"/>
                <w:szCs w:val="20"/>
              </w:rPr>
              <w:t>Coote</w:t>
            </w:r>
            <w:proofErr w:type="spellEnd"/>
            <w:r>
              <w:rPr>
                <w:rFonts w:ascii="Arial" w:hAnsi="Arial" w:cs="Arial"/>
                <w:sz w:val="20"/>
                <w:szCs w:val="20"/>
              </w:rPr>
              <w:t xml:space="preserve"> asked who </w:t>
            </w:r>
            <w:proofErr w:type="gramStart"/>
            <w:r>
              <w:rPr>
                <w:rFonts w:ascii="Arial" w:hAnsi="Arial" w:cs="Arial"/>
                <w:sz w:val="20"/>
                <w:szCs w:val="20"/>
              </w:rPr>
              <w:t>is responsible for</w:t>
            </w:r>
            <w:proofErr w:type="gramEnd"/>
            <w:r>
              <w:rPr>
                <w:rFonts w:ascii="Arial" w:hAnsi="Arial" w:cs="Arial"/>
                <w:sz w:val="20"/>
                <w:szCs w:val="20"/>
              </w:rPr>
              <w:t xml:space="preserve"> maintaining the grass around the area of the Albert Road Pop-up </w:t>
            </w:r>
            <w:r w:rsidR="008E234A">
              <w:rPr>
                <w:rFonts w:ascii="Arial" w:hAnsi="Arial" w:cs="Arial"/>
                <w:sz w:val="20"/>
                <w:szCs w:val="20"/>
              </w:rPr>
              <w:t>P</w:t>
            </w:r>
            <w:r>
              <w:rPr>
                <w:rFonts w:ascii="Arial" w:hAnsi="Arial" w:cs="Arial"/>
                <w:sz w:val="20"/>
                <w:szCs w:val="20"/>
              </w:rPr>
              <w:t>ark under the Windsor oak and the area of the new embankment</w:t>
            </w:r>
            <w:r w:rsidR="007A3F57">
              <w:rPr>
                <w:rFonts w:ascii="Arial" w:hAnsi="Arial" w:cs="Arial"/>
                <w:sz w:val="20"/>
                <w:szCs w:val="20"/>
              </w:rPr>
              <w:t>,</w:t>
            </w:r>
            <w:r>
              <w:rPr>
                <w:rFonts w:ascii="Arial" w:hAnsi="Arial" w:cs="Arial"/>
                <w:sz w:val="20"/>
                <w:szCs w:val="20"/>
              </w:rPr>
              <w:t xml:space="preserve"> not</w:t>
            </w:r>
            <w:r w:rsidR="007A3F57">
              <w:rPr>
                <w:rFonts w:ascii="Arial" w:hAnsi="Arial" w:cs="Arial"/>
                <w:sz w:val="20"/>
                <w:szCs w:val="20"/>
              </w:rPr>
              <w:t xml:space="preserve">ing </w:t>
            </w:r>
            <w:r>
              <w:rPr>
                <w:rFonts w:ascii="Arial" w:hAnsi="Arial" w:cs="Arial"/>
                <w:sz w:val="20"/>
                <w:szCs w:val="20"/>
              </w:rPr>
              <w:t xml:space="preserve">that the area is looking unkept. CYP confirmed </w:t>
            </w:r>
            <w:r w:rsidR="00062F9D">
              <w:rPr>
                <w:rFonts w:ascii="Arial" w:hAnsi="Arial" w:cs="Arial"/>
                <w:sz w:val="20"/>
                <w:szCs w:val="20"/>
              </w:rPr>
              <w:t xml:space="preserve">it is City of Port Phillips responsibility, but Rob said he is happy to put in a call to their team to let them know. </w:t>
            </w:r>
          </w:p>
          <w:p w14:paraId="1E31A590" w14:textId="77777777" w:rsidR="00386DD4" w:rsidRDefault="00386DD4" w:rsidP="00E22516">
            <w:pPr>
              <w:numPr>
                <w:ilvl w:val="0"/>
                <w:numId w:val="9"/>
              </w:numPr>
              <w:spacing w:before="80" w:after="80"/>
              <w:ind w:left="540"/>
              <w:textAlignment w:val="center"/>
              <w:rPr>
                <w:rFonts w:ascii="Arial" w:hAnsi="Arial" w:cs="Arial"/>
                <w:sz w:val="20"/>
                <w:szCs w:val="20"/>
              </w:rPr>
            </w:pPr>
            <w:r w:rsidRPr="00386DD4">
              <w:rPr>
                <w:rFonts w:ascii="Arial" w:hAnsi="Arial" w:cs="Arial"/>
                <w:sz w:val="20"/>
                <w:szCs w:val="20"/>
              </w:rPr>
              <w:t xml:space="preserve">Karen </w:t>
            </w:r>
            <w:proofErr w:type="spellStart"/>
            <w:r w:rsidRPr="00386DD4">
              <w:rPr>
                <w:rFonts w:ascii="Arial" w:hAnsi="Arial" w:cs="Arial"/>
                <w:sz w:val="20"/>
                <w:szCs w:val="20"/>
              </w:rPr>
              <w:t>Baynes</w:t>
            </w:r>
            <w:proofErr w:type="spellEnd"/>
            <w:r w:rsidRPr="00386DD4">
              <w:rPr>
                <w:rFonts w:ascii="Arial" w:hAnsi="Arial" w:cs="Arial"/>
                <w:sz w:val="20"/>
                <w:szCs w:val="20"/>
              </w:rPr>
              <w:t xml:space="preserve"> </w:t>
            </w:r>
            <w:r>
              <w:rPr>
                <w:rFonts w:ascii="Arial" w:hAnsi="Arial" w:cs="Arial"/>
                <w:sz w:val="20"/>
                <w:szCs w:val="20"/>
              </w:rPr>
              <w:t xml:space="preserve">acknowledged the CYP Creative Program team for winning the Good Design Award in September 2020. </w:t>
            </w:r>
          </w:p>
          <w:p w14:paraId="792846B0" w14:textId="1C2FD0D3" w:rsidR="00386DD4" w:rsidRPr="00E22516" w:rsidRDefault="00386DD4" w:rsidP="00E22516">
            <w:pPr>
              <w:numPr>
                <w:ilvl w:val="0"/>
                <w:numId w:val="9"/>
              </w:numPr>
              <w:spacing w:before="80" w:after="80"/>
              <w:ind w:left="540"/>
              <w:textAlignment w:val="center"/>
              <w:rPr>
                <w:rFonts w:ascii="Arial" w:hAnsi="Arial" w:cs="Arial"/>
                <w:sz w:val="20"/>
                <w:szCs w:val="20"/>
              </w:rPr>
            </w:pPr>
            <w:r w:rsidRPr="00386DD4">
              <w:rPr>
                <w:rFonts w:ascii="Arial" w:hAnsi="Arial" w:cs="Arial"/>
                <w:sz w:val="20"/>
                <w:szCs w:val="20"/>
              </w:rPr>
              <w:lastRenderedPageBreak/>
              <w:t>Greg Gilmour</w:t>
            </w:r>
            <w:r>
              <w:rPr>
                <w:rFonts w:ascii="Arial" w:hAnsi="Arial" w:cs="Arial"/>
                <w:sz w:val="20"/>
                <w:szCs w:val="20"/>
              </w:rPr>
              <w:t xml:space="preserve"> asked if the tree removal remediation works had finished at the area of the Shrine of R</w:t>
            </w:r>
            <w:r w:rsidRPr="00386DD4">
              <w:rPr>
                <w:rFonts w:ascii="Arial" w:hAnsi="Arial" w:cs="Arial"/>
                <w:sz w:val="20"/>
                <w:szCs w:val="20"/>
              </w:rPr>
              <w:t>emembrance</w:t>
            </w:r>
            <w:r>
              <w:rPr>
                <w:rFonts w:ascii="Arial" w:hAnsi="Arial" w:cs="Arial"/>
                <w:sz w:val="20"/>
                <w:szCs w:val="20"/>
              </w:rPr>
              <w:t xml:space="preserve">. CYP </w:t>
            </w:r>
            <w:proofErr w:type="gramStart"/>
            <w:r>
              <w:rPr>
                <w:rFonts w:ascii="Arial" w:hAnsi="Arial" w:cs="Arial"/>
                <w:sz w:val="20"/>
                <w:szCs w:val="20"/>
              </w:rPr>
              <w:t>advised</w:t>
            </w:r>
            <w:proofErr w:type="gramEnd"/>
            <w:r>
              <w:rPr>
                <w:rFonts w:ascii="Arial" w:hAnsi="Arial" w:cs="Arial"/>
                <w:sz w:val="20"/>
                <w:szCs w:val="20"/>
              </w:rPr>
              <w:t xml:space="preserve"> that the area of topsoil has been stripped back and the grass area has been reinstated. CYP confirmed it will follow up and </w:t>
            </w:r>
            <w:proofErr w:type="gramStart"/>
            <w:r>
              <w:rPr>
                <w:rFonts w:ascii="Arial" w:hAnsi="Arial" w:cs="Arial"/>
                <w:sz w:val="20"/>
                <w:szCs w:val="20"/>
              </w:rPr>
              <w:t>provide</w:t>
            </w:r>
            <w:proofErr w:type="gramEnd"/>
            <w:r>
              <w:rPr>
                <w:rFonts w:ascii="Arial" w:hAnsi="Arial" w:cs="Arial"/>
                <w:sz w:val="20"/>
                <w:szCs w:val="20"/>
              </w:rPr>
              <w:t xml:space="preserve"> an update to Greg. </w:t>
            </w:r>
          </w:p>
        </w:tc>
      </w:tr>
      <w:tr w:rsidR="002B334D" w:rsidRPr="001B0B99"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1B0B99" w:rsidRDefault="002B334D" w:rsidP="002B334D">
            <w:pPr>
              <w:pStyle w:val="DTPLIintrotext"/>
              <w:spacing w:before="80" w:after="80"/>
              <w:rPr>
                <w:rFonts w:ascii="Arial" w:hAnsi="Arial"/>
                <w:color w:val="auto"/>
                <w:sz w:val="20"/>
              </w:rPr>
            </w:pPr>
            <w:r w:rsidRPr="001B0B99">
              <w:rPr>
                <w:rFonts w:ascii="Arial" w:hAnsi="Arial"/>
                <w:color w:val="auto"/>
                <w:sz w:val="20"/>
              </w:rPr>
              <w:lastRenderedPageBreak/>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1B0B99" w:rsidRDefault="002B334D" w:rsidP="002B334D">
            <w:pPr>
              <w:pStyle w:val="DTPLIintrotext"/>
              <w:spacing w:before="80" w:after="80"/>
              <w:rPr>
                <w:rFonts w:ascii="Arial" w:hAnsi="Arial"/>
                <w:color w:val="808080" w:themeColor="background1" w:themeShade="80"/>
                <w:sz w:val="20"/>
              </w:rPr>
            </w:pPr>
            <w:r w:rsidRPr="001B0B99">
              <w:rPr>
                <w:rFonts w:ascii="Arial" w:hAnsi="Arial"/>
                <w:color w:val="auto"/>
                <w:sz w:val="20"/>
              </w:rPr>
              <w:t xml:space="preserve">Meeting Close </w:t>
            </w:r>
          </w:p>
        </w:tc>
      </w:tr>
      <w:tr w:rsidR="00993A5E" w:rsidRPr="001B0B99"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1B0B99"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1B0B99" w:rsidRDefault="00993A5E" w:rsidP="00993A5E">
            <w:pPr>
              <w:spacing w:before="80" w:after="80"/>
              <w:textAlignment w:val="center"/>
              <w:rPr>
                <w:rFonts w:ascii="Arial" w:hAnsi="Arial" w:cs="Arial"/>
                <w:sz w:val="20"/>
                <w:szCs w:val="20"/>
              </w:rPr>
            </w:pPr>
            <w:r w:rsidRPr="001B0B99">
              <w:rPr>
                <w:rFonts w:ascii="Arial" w:hAnsi="Arial" w:cs="Arial"/>
                <w:sz w:val="20"/>
                <w:szCs w:val="20"/>
              </w:rPr>
              <w:t xml:space="preserve">Matters arising: </w:t>
            </w:r>
          </w:p>
          <w:p w14:paraId="2C83416A" w14:textId="139EF292" w:rsidR="00831EAB" w:rsidRPr="001B0B99" w:rsidRDefault="00233F0C" w:rsidP="00870D60">
            <w:pPr>
              <w:numPr>
                <w:ilvl w:val="0"/>
                <w:numId w:val="9"/>
              </w:numPr>
              <w:spacing w:before="80" w:after="80"/>
              <w:ind w:left="540"/>
              <w:textAlignment w:val="center"/>
              <w:rPr>
                <w:rFonts w:ascii="Arial" w:hAnsi="Arial" w:cs="Arial"/>
                <w:color w:val="808080" w:themeColor="background1" w:themeShade="80"/>
                <w:sz w:val="20"/>
                <w:szCs w:val="20"/>
              </w:rPr>
            </w:pPr>
            <w:r w:rsidRPr="00794557">
              <w:rPr>
                <w:rFonts w:ascii="Arial" w:hAnsi="Arial" w:cs="Arial"/>
                <w:sz w:val="20"/>
                <w:szCs w:val="20"/>
              </w:rPr>
              <w:t xml:space="preserve">The next meeting of the CRG is scheduled for 7.30am-9.30am, </w:t>
            </w:r>
            <w:r w:rsidR="00E05D30" w:rsidRPr="00794557">
              <w:rPr>
                <w:rFonts w:ascii="Arial" w:hAnsi="Arial" w:cs="Arial"/>
                <w:sz w:val="20"/>
                <w:szCs w:val="20"/>
              </w:rPr>
              <w:t xml:space="preserve">Wednesday </w:t>
            </w:r>
            <w:r w:rsidR="00386DD4" w:rsidRPr="00794557">
              <w:rPr>
                <w:rFonts w:ascii="Arial" w:hAnsi="Arial" w:cs="Arial"/>
                <w:sz w:val="20"/>
                <w:szCs w:val="20"/>
              </w:rPr>
              <w:t>9</w:t>
            </w:r>
            <w:r w:rsidR="006B2387" w:rsidRPr="00794557">
              <w:rPr>
                <w:rFonts w:ascii="Arial" w:hAnsi="Arial" w:cs="Arial"/>
                <w:sz w:val="20"/>
                <w:szCs w:val="20"/>
              </w:rPr>
              <w:t xml:space="preserve"> </w:t>
            </w:r>
            <w:r w:rsidR="00386DD4" w:rsidRPr="00794557">
              <w:rPr>
                <w:rFonts w:ascii="Arial" w:hAnsi="Arial" w:cs="Arial"/>
                <w:sz w:val="20"/>
                <w:szCs w:val="20"/>
              </w:rPr>
              <w:t>December</w:t>
            </w:r>
            <w:r w:rsidR="00E05D30" w:rsidRPr="00794557">
              <w:rPr>
                <w:rFonts w:ascii="Arial" w:hAnsi="Arial" w:cs="Arial"/>
                <w:sz w:val="20"/>
                <w:szCs w:val="20"/>
              </w:rPr>
              <w:t xml:space="preserve"> 2020.</w:t>
            </w:r>
          </w:p>
        </w:tc>
      </w:tr>
    </w:tbl>
    <w:p w14:paraId="25084C15" w14:textId="77777777" w:rsidR="008C52F1" w:rsidRPr="001B0B99" w:rsidRDefault="008C52F1" w:rsidP="00F52981">
      <w:pPr>
        <w:keepNext/>
        <w:spacing w:before="240" w:after="120"/>
        <w:rPr>
          <w:rFonts w:ascii="Arial" w:hAnsi="Arial" w:cs="Arial"/>
          <w:b/>
          <w:sz w:val="20"/>
          <w:szCs w:val="20"/>
        </w:rPr>
      </w:pPr>
    </w:p>
    <w:p w14:paraId="38EA9523" w14:textId="55BBE9E1" w:rsidR="00621F8D" w:rsidRPr="001B0B99" w:rsidRDefault="0021683C" w:rsidP="00F52981">
      <w:pPr>
        <w:keepNext/>
        <w:spacing w:before="240" w:after="120"/>
        <w:rPr>
          <w:rFonts w:ascii="Arial" w:hAnsi="Arial" w:cs="Arial"/>
          <w:b/>
          <w:sz w:val="20"/>
          <w:szCs w:val="20"/>
        </w:rPr>
      </w:pPr>
      <w:r w:rsidRPr="001B0B99">
        <w:rPr>
          <w:rFonts w:ascii="Arial" w:hAnsi="Arial" w:cs="Arial"/>
          <w:b/>
          <w:sz w:val="20"/>
          <w:szCs w:val="20"/>
        </w:rPr>
        <w:t xml:space="preserve">NEW </w:t>
      </w:r>
      <w:r w:rsidR="00621F8D" w:rsidRPr="001B0B99">
        <w:rPr>
          <w:rFonts w:ascii="Arial" w:hAnsi="Arial" w:cs="Arial"/>
          <w:b/>
          <w:sz w:val="20"/>
          <w:szCs w:val="20"/>
        </w:rPr>
        <w:t xml:space="preserve">ACTIONS AND ISSUES </w:t>
      </w:r>
    </w:p>
    <w:p w14:paraId="1183F7CD" w14:textId="10E5DDDA" w:rsidR="0003242E" w:rsidRPr="001B0B99" w:rsidRDefault="007A3F57" w:rsidP="00F207CC">
      <w:pPr>
        <w:spacing w:before="240" w:after="120"/>
        <w:rPr>
          <w:rFonts w:ascii="Arial" w:hAnsi="Arial" w:cs="Arial"/>
          <w:bCs/>
          <w:i/>
          <w:sz w:val="20"/>
          <w:szCs w:val="20"/>
        </w:rPr>
      </w:pPr>
      <w:r>
        <w:rPr>
          <w:rFonts w:ascii="Arial" w:hAnsi="Arial" w:cs="Arial"/>
          <w:bCs/>
          <w:i/>
          <w:sz w:val="20"/>
          <w:szCs w:val="20"/>
        </w:rPr>
        <w:t>No new actions recorded.</w:t>
      </w:r>
    </w:p>
    <w:sectPr w:rsidR="0003242E" w:rsidRPr="001B0B99"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DCC4" w14:textId="77777777" w:rsidR="008F4E3E" w:rsidRDefault="008F4E3E" w:rsidP="00EE4DCE">
      <w:r>
        <w:separator/>
      </w:r>
    </w:p>
  </w:endnote>
  <w:endnote w:type="continuationSeparator" w:id="0">
    <w:p w14:paraId="3061EAAF" w14:textId="77777777" w:rsidR="008F4E3E" w:rsidRDefault="008F4E3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417285" w:rsidRPr="00DB4A0F" w:rsidRDefault="00417285"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1FF3" w14:textId="77777777" w:rsidR="008F4E3E" w:rsidRDefault="008F4E3E" w:rsidP="00EE4DCE">
      <w:bookmarkStart w:id="0" w:name="_Hlk4766344"/>
      <w:bookmarkEnd w:id="0"/>
      <w:r>
        <w:separator/>
      </w:r>
    </w:p>
  </w:footnote>
  <w:footnote w:type="continuationSeparator" w:id="0">
    <w:p w14:paraId="3A8244E2" w14:textId="77777777" w:rsidR="008F4E3E" w:rsidRDefault="008F4E3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rFonts w:ascii="Arial" w:hAnsi="Arial" w:cs="Arial"/>
        <w:sz w:val="28"/>
        <w:szCs w:val="28"/>
      </w:rPr>
    </w:pPr>
  </w:p>
  <w:p w14:paraId="0CE6DB7A" w14:textId="77777777" w:rsidR="00417285" w:rsidRPr="009B2E1D" w:rsidRDefault="00417285"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Domain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0F7E98AA" w14:textId="77777777" w:rsidR="00417285" w:rsidRDefault="004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9"/>
  </w:num>
  <w:num w:numId="5">
    <w:abstractNumId w:val="2"/>
  </w:num>
  <w:num w:numId="6">
    <w:abstractNumId w:val="2"/>
  </w:num>
  <w:num w:numId="7">
    <w:abstractNumId w:val="18"/>
  </w:num>
  <w:num w:numId="8">
    <w:abstractNumId w:val="28"/>
  </w:num>
  <w:num w:numId="9">
    <w:abstractNumId w:val="14"/>
  </w:num>
  <w:num w:numId="10">
    <w:abstractNumId w:val="7"/>
  </w:num>
  <w:num w:numId="11">
    <w:abstractNumId w:val="6"/>
  </w:num>
  <w:num w:numId="12">
    <w:abstractNumId w:val="1"/>
  </w:num>
  <w:num w:numId="13">
    <w:abstractNumId w:val="10"/>
  </w:num>
  <w:num w:numId="14">
    <w:abstractNumId w:val="11"/>
  </w:num>
  <w:num w:numId="15">
    <w:abstractNumId w:val="8"/>
  </w:num>
  <w:num w:numId="16">
    <w:abstractNumId w:val="25"/>
  </w:num>
  <w:num w:numId="17">
    <w:abstractNumId w:val="22"/>
  </w:num>
  <w:num w:numId="18">
    <w:abstractNumId w:val="20"/>
  </w:num>
  <w:num w:numId="19">
    <w:abstractNumId w:val="2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7"/>
  </w:num>
  <w:num w:numId="25">
    <w:abstractNumId w:val="0"/>
  </w:num>
  <w:num w:numId="26">
    <w:abstractNumId w:val="21"/>
  </w:num>
  <w:num w:numId="27">
    <w:abstractNumId w:val="26"/>
  </w:num>
  <w:num w:numId="28">
    <w:abstractNumId w:val="3"/>
  </w:num>
  <w:num w:numId="29">
    <w:abstractNumId w:val="1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FCA"/>
    <w:rsid w:val="00001390"/>
    <w:rsid w:val="0000228C"/>
    <w:rsid w:val="000024EF"/>
    <w:rsid w:val="000033C3"/>
    <w:rsid w:val="00004DCE"/>
    <w:rsid w:val="00011EA2"/>
    <w:rsid w:val="000151E8"/>
    <w:rsid w:val="0001568C"/>
    <w:rsid w:val="00031088"/>
    <w:rsid w:val="00031A0E"/>
    <w:rsid w:val="0003242E"/>
    <w:rsid w:val="00032DD6"/>
    <w:rsid w:val="000338CD"/>
    <w:rsid w:val="00033DD4"/>
    <w:rsid w:val="00035C6C"/>
    <w:rsid w:val="00036CD7"/>
    <w:rsid w:val="000405E1"/>
    <w:rsid w:val="0004115A"/>
    <w:rsid w:val="00041CBD"/>
    <w:rsid w:val="00044F07"/>
    <w:rsid w:val="000460A8"/>
    <w:rsid w:val="0004782F"/>
    <w:rsid w:val="000479E4"/>
    <w:rsid w:val="00052548"/>
    <w:rsid w:val="00053B22"/>
    <w:rsid w:val="00053BD6"/>
    <w:rsid w:val="00053DDF"/>
    <w:rsid w:val="00055080"/>
    <w:rsid w:val="0005529C"/>
    <w:rsid w:val="0005742B"/>
    <w:rsid w:val="00060B12"/>
    <w:rsid w:val="00062F9D"/>
    <w:rsid w:val="00065029"/>
    <w:rsid w:val="00071A4A"/>
    <w:rsid w:val="00077214"/>
    <w:rsid w:val="000778B6"/>
    <w:rsid w:val="000810C6"/>
    <w:rsid w:val="000812E5"/>
    <w:rsid w:val="000825FF"/>
    <w:rsid w:val="00085202"/>
    <w:rsid w:val="00085F13"/>
    <w:rsid w:val="00090A6D"/>
    <w:rsid w:val="00094BF7"/>
    <w:rsid w:val="00097E90"/>
    <w:rsid w:val="000A0342"/>
    <w:rsid w:val="000A066A"/>
    <w:rsid w:val="000A06E9"/>
    <w:rsid w:val="000A0A4A"/>
    <w:rsid w:val="000A197F"/>
    <w:rsid w:val="000A29F2"/>
    <w:rsid w:val="000A56DB"/>
    <w:rsid w:val="000A6A9B"/>
    <w:rsid w:val="000A6C43"/>
    <w:rsid w:val="000B12EC"/>
    <w:rsid w:val="000B18B4"/>
    <w:rsid w:val="000B20F8"/>
    <w:rsid w:val="000B212D"/>
    <w:rsid w:val="000B2B55"/>
    <w:rsid w:val="000B3CB4"/>
    <w:rsid w:val="000B4C24"/>
    <w:rsid w:val="000B4FD4"/>
    <w:rsid w:val="000B5033"/>
    <w:rsid w:val="000C4099"/>
    <w:rsid w:val="000C578E"/>
    <w:rsid w:val="000C6021"/>
    <w:rsid w:val="000C72D3"/>
    <w:rsid w:val="000D251E"/>
    <w:rsid w:val="000D29B6"/>
    <w:rsid w:val="000D4814"/>
    <w:rsid w:val="000D4A48"/>
    <w:rsid w:val="000D4C88"/>
    <w:rsid w:val="000D4C89"/>
    <w:rsid w:val="000D5BA4"/>
    <w:rsid w:val="000D753E"/>
    <w:rsid w:val="000E0540"/>
    <w:rsid w:val="000E1167"/>
    <w:rsid w:val="000E180A"/>
    <w:rsid w:val="000E1E1E"/>
    <w:rsid w:val="000E1F90"/>
    <w:rsid w:val="000E21DB"/>
    <w:rsid w:val="000E267E"/>
    <w:rsid w:val="000E2E71"/>
    <w:rsid w:val="000E3C73"/>
    <w:rsid w:val="000E42D4"/>
    <w:rsid w:val="000E453B"/>
    <w:rsid w:val="000E5028"/>
    <w:rsid w:val="000E659E"/>
    <w:rsid w:val="000E678B"/>
    <w:rsid w:val="000F0800"/>
    <w:rsid w:val="000F1486"/>
    <w:rsid w:val="000F197A"/>
    <w:rsid w:val="000F2F81"/>
    <w:rsid w:val="000F441A"/>
    <w:rsid w:val="000F522F"/>
    <w:rsid w:val="000F555A"/>
    <w:rsid w:val="000F558C"/>
    <w:rsid w:val="000F7002"/>
    <w:rsid w:val="00100369"/>
    <w:rsid w:val="00104DE3"/>
    <w:rsid w:val="0010502B"/>
    <w:rsid w:val="00105225"/>
    <w:rsid w:val="00105638"/>
    <w:rsid w:val="00105BFA"/>
    <w:rsid w:val="00105EC0"/>
    <w:rsid w:val="00110C6A"/>
    <w:rsid w:val="0011531D"/>
    <w:rsid w:val="001163D2"/>
    <w:rsid w:val="00117481"/>
    <w:rsid w:val="00117C99"/>
    <w:rsid w:val="0012107B"/>
    <w:rsid w:val="001218F4"/>
    <w:rsid w:val="00122081"/>
    <w:rsid w:val="00122616"/>
    <w:rsid w:val="00127E71"/>
    <w:rsid w:val="001319F2"/>
    <w:rsid w:val="001339D3"/>
    <w:rsid w:val="00133FC4"/>
    <w:rsid w:val="001345B5"/>
    <w:rsid w:val="00134B9C"/>
    <w:rsid w:val="00135407"/>
    <w:rsid w:val="0013544C"/>
    <w:rsid w:val="00137D98"/>
    <w:rsid w:val="00140043"/>
    <w:rsid w:val="001404DE"/>
    <w:rsid w:val="001444ED"/>
    <w:rsid w:val="00144F1F"/>
    <w:rsid w:val="001450FA"/>
    <w:rsid w:val="00145AF9"/>
    <w:rsid w:val="0015056A"/>
    <w:rsid w:val="00151689"/>
    <w:rsid w:val="00155955"/>
    <w:rsid w:val="00160617"/>
    <w:rsid w:val="00161756"/>
    <w:rsid w:val="001621AF"/>
    <w:rsid w:val="00163716"/>
    <w:rsid w:val="001667F1"/>
    <w:rsid w:val="00166B53"/>
    <w:rsid w:val="001733EA"/>
    <w:rsid w:val="00174B3B"/>
    <w:rsid w:val="00175528"/>
    <w:rsid w:val="00176020"/>
    <w:rsid w:val="001773E2"/>
    <w:rsid w:val="00177890"/>
    <w:rsid w:val="001826BD"/>
    <w:rsid w:val="001836C5"/>
    <w:rsid w:val="001836F2"/>
    <w:rsid w:val="00183AFB"/>
    <w:rsid w:val="00183D7D"/>
    <w:rsid w:val="00187120"/>
    <w:rsid w:val="00190FDE"/>
    <w:rsid w:val="00191090"/>
    <w:rsid w:val="00191251"/>
    <w:rsid w:val="001916ED"/>
    <w:rsid w:val="00191EFF"/>
    <w:rsid w:val="00192E2D"/>
    <w:rsid w:val="00192E98"/>
    <w:rsid w:val="001A006A"/>
    <w:rsid w:val="001A2136"/>
    <w:rsid w:val="001A22A6"/>
    <w:rsid w:val="001A31BB"/>
    <w:rsid w:val="001A3858"/>
    <w:rsid w:val="001A393A"/>
    <w:rsid w:val="001A5A47"/>
    <w:rsid w:val="001A5F7A"/>
    <w:rsid w:val="001A66E0"/>
    <w:rsid w:val="001A7296"/>
    <w:rsid w:val="001B0B99"/>
    <w:rsid w:val="001B301E"/>
    <w:rsid w:val="001B335C"/>
    <w:rsid w:val="001B3848"/>
    <w:rsid w:val="001B3910"/>
    <w:rsid w:val="001B3B74"/>
    <w:rsid w:val="001B64AC"/>
    <w:rsid w:val="001B6D5E"/>
    <w:rsid w:val="001C046C"/>
    <w:rsid w:val="001C0F9F"/>
    <w:rsid w:val="001C14B6"/>
    <w:rsid w:val="001C2682"/>
    <w:rsid w:val="001C2AF6"/>
    <w:rsid w:val="001C2BB6"/>
    <w:rsid w:val="001C3193"/>
    <w:rsid w:val="001C3B5D"/>
    <w:rsid w:val="001C53B9"/>
    <w:rsid w:val="001C559D"/>
    <w:rsid w:val="001C56DD"/>
    <w:rsid w:val="001C712E"/>
    <w:rsid w:val="001C74D6"/>
    <w:rsid w:val="001D05CF"/>
    <w:rsid w:val="001D0E24"/>
    <w:rsid w:val="001D2AD0"/>
    <w:rsid w:val="001D2AF7"/>
    <w:rsid w:val="001D36A1"/>
    <w:rsid w:val="001D7499"/>
    <w:rsid w:val="001D74F4"/>
    <w:rsid w:val="001E079F"/>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625C"/>
    <w:rsid w:val="00206C50"/>
    <w:rsid w:val="00210A26"/>
    <w:rsid w:val="00212ECA"/>
    <w:rsid w:val="00214BFF"/>
    <w:rsid w:val="00215E5E"/>
    <w:rsid w:val="0021683C"/>
    <w:rsid w:val="002212F9"/>
    <w:rsid w:val="002221A4"/>
    <w:rsid w:val="00224B4F"/>
    <w:rsid w:val="0022504A"/>
    <w:rsid w:val="00227049"/>
    <w:rsid w:val="00232D20"/>
    <w:rsid w:val="00233993"/>
    <w:rsid w:val="00233F0C"/>
    <w:rsid w:val="002356CD"/>
    <w:rsid w:val="00235904"/>
    <w:rsid w:val="00236384"/>
    <w:rsid w:val="002409D5"/>
    <w:rsid w:val="00240ADA"/>
    <w:rsid w:val="00240CBB"/>
    <w:rsid w:val="002411BB"/>
    <w:rsid w:val="00241B29"/>
    <w:rsid w:val="00244816"/>
    <w:rsid w:val="00245919"/>
    <w:rsid w:val="00245EF5"/>
    <w:rsid w:val="00247876"/>
    <w:rsid w:val="002517D7"/>
    <w:rsid w:val="0025257F"/>
    <w:rsid w:val="00255B76"/>
    <w:rsid w:val="00260D33"/>
    <w:rsid w:val="0026207D"/>
    <w:rsid w:val="002660C7"/>
    <w:rsid w:val="00273F77"/>
    <w:rsid w:val="0027431B"/>
    <w:rsid w:val="00274D50"/>
    <w:rsid w:val="00275EB3"/>
    <w:rsid w:val="002771CC"/>
    <w:rsid w:val="00281234"/>
    <w:rsid w:val="00283690"/>
    <w:rsid w:val="00283ED8"/>
    <w:rsid w:val="00284141"/>
    <w:rsid w:val="00284492"/>
    <w:rsid w:val="00285893"/>
    <w:rsid w:val="00286D10"/>
    <w:rsid w:val="002909EF"/>
    <w:rsid w:val="002911F0"/>
    <w:rsid w:val="00291DEE"/>
    <w:rsid w:val="00291F7F"/>
    <w:rsid w:val="00293ACA"/>
    <w:rsid w:val="00294AC1"/>
    <w:rsid w:val="0029565A"/>
    <w:rsid w:val="00295D27"/>
    <w:rsid w:val="002968D5"/>
    <w:rsid w:val="002A1084"/>
    <w:rsid w:val="002A5F66"/>
    <w:rsid w:val="002A7E37"/>
    <w:rsid w:val="002B03BE"/>
    <w:rsid w:val="002B0874"/>
    <w:rsid w:val="002B0D73"/>
    <w:rsid w:val="002B1371"/>
    <w:rsid w:val="002B25F4"/>
    <w:rsid w:val="002B334D"/>
    <w:rsid w:val="002B411B"/>
    <w:rsid w:val="002B54FD"/>
    <w:rsid w:val="002B7EB7"/>
    <w:rsid w:val="002C02CC"/>
    <w:rsid w:val="002C20CF"/>
    <w:rsid w:val="002C3001"/>
    <w:rsid w:val="002C55B8"/>
    <w:rsid w:val="002C56D1"/>
    <w:rsid w:val="002C7186"/>
    <w:rsid w:val="002C72CD"/>
    <w:rsid w:val="002D075F"/>
    <w:rsid w:val="002D10E3"/>
    <w:rsid w:val="002D2364"/>
    <w:rsid w:val="002D236A"/>
    <w:rsid w:val="002D4694"/>
    <w:rsid w:val="002D7B6E"/>
    <w:rsid w:val="002E087E"/>
    <w:rsid w:val="002E37AA"/>
    <w:rsid w:val="002E4F04"/>
    <w:rsid w:val="002E63B0"/>
    <w:rsid w:val="002E7B35"/>
    <w:rsid w:val="002E7FDB"/>
    <w:rsid w:val="002F08E2"/>
    <w:rsid w:val="002F0BA9"/>
    <w:rsid w:val="002F1F46"/>
    <w:rsid w:val="002F22BF"/>
    <w:rsid w:val="002F7C11"/>
    <w:rsid w:val="00300CCB"/>
    <w:rsid w:val="003010EC"/>
    <w:rsid w:val="00303758"/>
    <w:rsid w:val="00304DD1"/>
    <w:rsid w:val="0030585A"/>
    <w:rsid w:val="00310763"/>
    <w:rsid w:val="0031534A"/>
    <w:rsid w:val="003154E4"/>
    <w:rsid w:val="00315B81"/>
    <w:rsid w:val="00320E47"/>
    <w:rsid w:val="00320E81"/>
    <w:rsid w:val="00324F5F"/>
    <w:rsid w:val="00326956"/>
    <w:rsid w:val="00327F39"/>
    <w:rsid w:val="00334FC8"/>
    <w:rsid w:val="00335D6A"/>
    <w:rsid w:val="00337E90"/>
    <w:rsid w:val="0034071A"/>
    <w:rsid w:val="00342182"/>
    <w:rsid w:val="003425ED"/>
    <w:rsid w:val="0034432B"/>
    <w:rsid w:val="00347A72"/>
    <w:rsid w:val="00351037"/>
    <w:rsid w:val="003522F0"/>
    <w:rsid w:val="0035304C"/>
    <w:rsid w:val="00353A38"/>
    <w:rsid w:val="00354382"/>
    <w:rsid w:val="00355E9C"/>
    <w:rsid w:val="00356398"/>
    <w:rsid w:val="00356C9C"/>
    <w:rsid w:val="00356FAE"/>
    <w:rsid w:val="00360DFD"/>
    <w:rsid w:val="00364F44"/>
    <w:rsid w:val="003657A1"/>
    <w:rsid w:val="00365D6A"/>
    <w:rsid w:val="003672AD"/>
    <w:rsid w:val="00367D4E"/>
    <w:rsid w:val="00370B6F"/>
    <w:rsid w:val="003716A6"/>
    <w:rsid w:val="003731EB"/>
    <w:rsid w:val="00373D80"/>
    <w:rsid w:val="00373FB4"/>
    <w:rsid w:val="003743BE"/>
    <w:rsid w:val="00375050"/>
    <w:rsid w:val="00375672"/>
    <w:rsid w:val="003805E9"/>
    <w:rsid w:val="00384852"/>
    <w:rsid w:val="00385BC2"/>
    <w:rsid w:val="00385C35"/>
    <w:rsid w:val="00385EF5"/>
    <w:rsid w:val="00386DD4"/>
    <w:rsid w:val="00386DFE"/>
    <w:rsid w:val="00387011"/>
    <w:rsid w:val="00390FBB"/>
    <w:rsid w:val="003925D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C15"/>
    <w:rsid w:val="003D1FF8"/>
    <w:rsid w:val="003D3268"/>
    <w:rsid w:val="003D42CC"/>
    <w:rsid w:val="003D4F86"/>
    <w:rsid w:val="003D66C6"/>
    <w:rsid w:val="003D66E6"/>
    <w:rsid w:val="003D691D"/>
    <w:rsid w:val="003E165B"/>
    <w:rsid w:val="003E1907"/>
    <w:rsid w:val="003E3B21"/>
    <w:rsid w:val="003E4480"/>
    <w:rsid w:val="003E6007"/>
    <w:rsid w:val="003E61D6"/>
    <w:rsid w:val="003E6B76"/>
    <w:rsid w:val="003E754F"/>
    <w:rsid w:val="003E78E2"/>
    <w:rsid w:val="003F3D24"/>
    <w:rsid w:val="003F47EB"/>
    <w:rsid w:val="003F4F99"/>
    <w:rsid w:val="003F5BF6"/>
    <w:rsid w:val="003F7DC2"/>
    <w:rsid w:val="00402B2A"/>
    <w:rsid w:val="00402EEE"/>
    <w:rsid w:val="004031B8"/>
    <w:rsid w:val="0040338B"/>
    <w:rsid w:val="00403887"/>
    <w:rsid w:val="004055D2"/>
    <w:rsid w:val="00405913"/>
    <w:rsid w:val="00407411"/>
    <w:rsid w:val="00413791"/>
    <w:rsid w:val="004141CD"/>
    <w:rsid w:val="0041567E"/>
    <w:rsid w:val="00415A3F"/>
    <w:rsid w:val="00417285"/>
    <w:rsid w:val="00417D67"/>
    <w:rsid w:val="00420142"/>
    <w:rsid w:val="00420650"/>
    <w:rsid w:val="00420DF9"/>
    <w:rsid w:val="004219C4"/>
    <w:rsid w:val="00421CD1"/>
    <w:rsid w:val="00422318"/>
    <w:rsid w:val="00423AE3"/>
    <w:rsid w:val="0042798B"/>
    <w:rsid w:val="00430881"/>
    <w:rsid w:val="00431AAE"/>
    <w:rsid w:val="0043262C"/>
    <w:rsid w:val="004340E8"/>
    <w:rsid w:val="00434F12"/>
    <w:rsid w:val="00435256"/>
    <w:rsid w:val="004356CF"/>
    <w:rsid w:val="00436EB3"/>
    <w:rsid w:val="0044155C"/>
    <w:rsid w:val="004443E4"/>
    <w:rsid w:val="004452BA"/>
    <w:rsid w:val="004538C6"/>
    <w:rsid w:val="00454195"/>
    <w:rsid w:val="00454D5F"/>
    <w:rsid w:val="00456A66"/>
    <w:rsid w:val="004574A5"/>
    <w:rsid w:val="004603EF"/>
    <w:rsid w:val="0046199E"/>
    <w:rsid w:val="0046214E"/>
    <w:rsid w:val="00462DD7"/>
    <w:rsid w:val="00464261"/>
    <w:rsid w:val="00464FFD"/>
    <w:rsid w:val="00465639"/>
    <w:rsid w:val="00466C88"/>
    <w:rsid w:val="004679B9"/>
    <w:rsid w:val="00467F51"/>
    <w:rsid w:val="00470343"/>
    <w:rsid w:val="00471EE6"/>
    <w:rsid w:val="0047298E"/>
    <w:rsid w:val="00472B01"/>
    <w:rsid w:val="004738B9"/>
    <w:rsid w:val="004747E2"/>
    <w:rsid w:val="004752B0"/>
    <w:rsid w:val="00476AFF"/>
    <w:rsid w:val="004771F4"/>
    <w:rsid w:val="00477866"/>
    <w:rsid w:val="00477A52"/>
    <w:rsid w:val="00482760"/>
    <w:rsid w:val="0048309D"/>
    <w:rsid w:val="004832C0"/>
    <w:rsid w:val="00483BF5"/>
    <w:rsid w:val="00483D8D"/>
    <w:rsid w:val="00484001"/>
    <w:rsid w:val="00485B80"/>
    <w:rsid w:val="0049071D"/>
    <w:rsid w:val="00493329"/>
    <w:rsid w:val="004934E0"/>
    <w:rsid w:val="004A20C0"/>
    <w:rsid w:val="004A2D62"/>
    <w:rsid w:val="004A3FBE"/>
    <w:rsid w:val="004A4153"/>
    <w:rsid w:val="004A540E"/>
    <w:rsid w:val="004A7C2D"/>
    <w:rsid w:val="004B2326"/>
    <w:rsid w:val="004B28FB"/>
    <w:rsid w:val="004B2E3A"/>
    <w:rsid w:val="004B3FD8"/>
    <w:rsid w:val="004B423E"/>
    <w:rsid w:val="004B66F2"/>
    <w:rsid w:val="004B7DA4"/>
    <w:rsid w:val="004C0646"/>
    <w:rsid w:val="004C25E5"/>
    <w:rsid w:val="004C2A5C"/>
    <w:rsid w:val="004C45EB"/>
    <w:rsid w:val="004C4AC8"/>
    <w:rsid w:val="004C52B8"/>
    <w:rsid w:val="004C65C5"/>
    <w:rsid w:val="004C68E1"/>
    <w:rsid w:val="004D24A4"/>
    <w:rsid w:val="004D3FE6"/>
    <w:rsid w:val="004D4064"/>
    <w:rsid w:val="004E0F33"/>
    <w:rsid w:val="004E24C8"/>
    <w:rsid w:val="004E458A"/>
    <w:rsid w:val="004E6CAB"/>
    <w:rsid w:val="004F1719"/>
    <w:rsid w:val="004F222D"/>
    <w:rsid w:val="004F2BED"/>
    <w:rsid w:val="004F7F3E"/>
    <w:rsid w:val="00501BE7"/>
    <w:rsid w:val="005031E7"/>
    <w:rsid w:val="0050362F"/>
    <w:rsid w:val="00507770"/>
    <w:rsid w:val="00507EF6"/>
    <w:rsid w:val="00507F24"/>
    <w:rsid w:val="00510061"/>
    <w:rsid w:val="00510552"/>
    <w:rsid w:val="005117FD"/>
    <w:rsid w:val="00513101"/>
    <w:rsid w:val="005132A3"/>
    <w:rsid w:val="005137B7"/>
    <w:rsid w:val="0051462C"/>
    <w:rsid w:val="00514B67"/>
    <w:rsid w:val="00514E4F"/>
    <w:rsid w:val="00514E7E"/>
    <w:rsid w:val="00516E9D"/>
    <w:rsid w:val="005204E5"/>
    <w:rsid w:val="00522B45"/>
    <w:rsid w:val="00523EDC"/>
    <w:rsid w:val="0052413E"/>
    <w:rsid w:val="00524F2A"/>
    <w:rsid w:val="00524F58"/>
    <w:rsid w:val="00524FB6"/>
    <w:rsid w:val="00526259"/>
    <w:rsid w:val="00526652"/>
    <w:rsid w:val="00526BC6"/>
    <w:rsid w:val="005312DE"/>
    <w:rsid w:val="00531560"/>
    <w:rsid w:val="00531D23"/>
    <w:rsid w:val="005329CD"/>
    <w:rsid w:val="00533717"/>
    <w:rsid w:val="005351D7"/>
    <w:rsid w:val="00536245"/>
    <w:rsid w:val="00537572"/>
    <w:rsid w:val="00537CBE"/>
    <w:rsid w:val="00540CD4"/>
    <w:rsid w:val="00542F38"/>
    <w:rsid w:val="0054647C"/>
    <w:rsid w:val="005468CD"/>
    <w:rsid w:val="005468D1"/>
    <w:rsid w:val="00546A39"/>
    <w:rsid w:val="00547F86"/>
    <w:rsid w:val="00550BE2"/>
    <w:rsid w:val="005539B4"/>
    <w:rsid w:val="00554B4C"/>
    <w:rsid w:val="005572AB"/>
    <w:rsid w:val="0055790E"/>
    <w:rsid w:val="00557D97"/>
    <w:rsid w:val="005618AE"/>
    <w:rsid w:val="00561C14"/>
    <w:rsid w:val="005629A9"/>
    <w:rsid w:val="005637B8"/>
    <w:rsid w:val="00563ED1"/>
    <w:rsid w:val="00565B7F"/>
    <w:rsid w:val="00566A92"/>
    <w:rsid w:val="005717E6"/>
    <w:rsid w:val="0057406E"/>
    <w:rsid w:val="005761A2"/>
    <w:rsid w:val="00576E4E"/>
    <w:rsid w:val="00577704"/>
    <w:rsid w:val="005808A1"/>
    <w:rsid w:val="00580BEB"/>
    <w:rsid w:val="00582EFF"/>
    <w:rsid w:val="00583905"/>
    <w:rsid w:val="0058463E"/>
    <w:rsid w:val="005852FF"/>
    <w:rsid w:val="005914FE"/>
    <w:rsid w:val="00595B09"/>
    <w:rsid w:val="00597B0C"/>
    <w:rsid w:val="005A1531"/>
    <w:rsid w:val="005A18AA"/>
    <w:rsid w:val="005A2262"/>
    <w:rsid w:val="005A2981"/>
    <w:rsid w:val="005A3913"/>
    <w:rsid w:val="005A3C95"/>
    <w:rsid w:val="005A4B26"/>
    <w:rsid w:val="005A5080"/>
    <w:rsid w:val="005A64CC"/>
    <w:rsid w:val="005B05E5"/>
    <w:rsid w:val="005B171A"/>
    <w:rsid w:val="005B224F"/>
    <w:rsid w:val="005B36C7"/>
    <w:rsid w:val="005B44CF"/>
    <w:rsid w:val="005B51D2"/>
    <w:rsid w:val="005B7E61"/>
    <w:rsid w:val="005C0057"/>
    <w:rsid w:val="005C0719"/>
    <w:rsid w:val="005C0E61"/>
    <w:rsid w:val="005C1CC7"/>
    <w:rsid w:val="005C2259"/>
    <w:rsid w:val="005C3DF4"/>
    <w:rsid w:val="005C3F7B"/>
    <w:rsid w:val="005C5506"/>
    <w:rsid w:val="005D0081"/>
    <w:rsid w:val="005D0BE9"/>
    <w:rsid w:val="005D1FA7"/>
    <w:rsid w:val="005D2316"/>
    <w:rsid w:val="005D3809"/>
    <w:rsid w:val="005D3CB8"/>
    <w:rsid w:val="005D42BC"/>
    <w:rsid w:val="005D62D7"/>
    <w:rsid w:val="005D661C"/>
    <w:rsid w:val="005E0821"/>
    <w:rsid w:val="005E2277"/>
    <w:rsid w:val="005E2B1D"/>
    <w:rsid w:val="005E2F47"/>
    <w:rsid w:val="005E5EAC"/>
    <w:rsid w:val="005E60DD"/>
    <w:rsid w:val="005E689A"/>
    <w:rsid w:val="005F151B"/>
    <w:rsid w:val="005F51EA"/>
    <w:rsid w:val="0060012D"/>
    <w:rsid w:val="00600C55"/>
    <w:rsid w:val="006018D0"/>
    <w:rsid w:val="00602114"/>
    <w:rsid w:val="0060388D"/>
    <w:rsid w:val="00604479"/>
    <w:rsid w:val="006070AE"/>
    <w:rsid w:val="00607E51"/>
    <w:rsid w:val="00612EFB"/>
    <w:rsid w:val="00613B59"/>
    <w:rsid w:val="00617731"/>
    <w:rsid w:val="006178D4"/>
    <w:rsid w:val="00617C60"/>
    <w:rsid w:val="00617F38"/>
    <w:rsid w:val="006210D6"/>
    <w:rsid w:val="006212D4"/>
    <w:rsid w:val="00621F8D"/>
    <w:rsid w:val="00624077"/>
    <w:rsid w:val="006243BF"/>
    <w:rsid w:val="00626886"/>
    <w:rsid w:val="006305F4"/>
    <w:rsid w:val="006349F1"/>
    <w:rsid w:val="0063775D"/>
    <w:rsid w:val="00641981"/>
    <w:rsid w:val="0064389F"/>
    <w:rsid w:val="006438B9"/>
    <w:rsid w:val="006445DE"/>
    <w:rsid w:val="00645108"/>
    <w:rsid w:val="0064589F"/>
    <w:rsid w:val="00652684"/>
    <w:rsid w:val="006531A3"/>
    <w:rsid w:val="00653C94"/>
    <w:rsid w:val="006553DD"/>
    <w:rsid w:val="00655615"/>
    <w:rsid w:val="00655D8E"/>
    <w:rsid w:val="00655EC6"/>
    <w:rsid w:val="00655FCC"/>
    <w:rsid w:val="00657105"/>
    <w:rsid w:val="00661620"/>
    <w:rsid w:val="00662862"/>
    <w:rsid w:val="0066367D"/>
    <w:rsid w:val="00666498"/>
    <w:rsid w:val="00666C92"/>
    <w:rsid w:val="00666D83"/>
    <w:rsid w:val="00670648"/>
    <w:rsid w:val="00673407"/>
    <w:rsid w:val="00673778"/>
    <w:rsid w:val="006741A4"/>
    <w:rsid w:val="0067458F"/>
    <w:rsid w:val="00674A2C"/>
    <w:rsid w:val="00675A76"/>
    <w:rsid w:val="00676461"/>
    <w:rsid w:val="006808F8"/>
    <w:rsid w:val="00683B4F"/>
    <w:rsid w:val="00685FAD"/>
    <w:rsid w:val="00686A17"/>
    <w:rsid w:val="006872EF"/>
    <w:rsid w:val="00687C38"/>
    <w:rsid w:val="00690BFD"/>
    <w:rsid w:val="00691A50"/>
    <w:rsid w:val="00695836"/>
    <w:rsid w:val="00695ABE"/>
    <w:rsid w:val="006960BA"/>
    <w:rsid w:val="00697514"/>
    <w:rsid w:val="006A26AF"/>
    <w:rsid w:val="006A2C8F"/>
    <w:rsid w:val="006A3009"/>
    <w:rsid w:val="006A3F4D"/>
    <w:rsid w:val="006A652A"/>
    <w:rsid w:val="006B00F9"/>
    <w:rsid w:val="006B1C5A"/>
    <w:rsid w:val="006B2387"/>
    <w:rsid w:val="006B3387"/>
    <w:rsid w:val="006B388B"/>
    <w:rsid w:val="006B3C92"/>
    <w:rsid w:val="006C091A"/>
    <w:rsid w:val="006C0DCD"/>
    <w:rsid w:val="006C253E"/>
    <w:rsid w:val="006C42E0"/>
    <w:rsid w:val="006C4A3D"/>
    <w:rsid w:val="006C7DAB"/>
    <w:rsid w:val="006D078C"/>
    <w:rsid w:val="006D1A72"/>
    <w:rsid w:val="006D269B"/>
    <w:rsid w:val="006D280B"/>
    <w:rsid w:val="006D2F07"/>
    <w:rsid w:val="006E1B19"/>
    <w:rsid w:val="006E41AD"/>
    <w:rsid w:val="006E69CD"/>
    <w:rsid w:val="006E773B"/>
    <w:rsid w:val="006F0C1F"/>
    <w:rsid w:val="006F113B"/>
    <w:rsid w:val="006F248F"/>
    <w:rsid w:val="006F5029"/>
    <w:rsid w:val="006F6009"/>
    <w:rsid w:val="00700918"/>
    <w:rsid w:val="00700CA3"/>
    <w:rsid w:val="00701580"/>
    <w:rsid w:val="00704CDD"/>
    <w:rsid w:val="0070559F"/>
    <w:rsid w:val="00706902"/>
    <w:rsid w:val="00707B2D"/>
    <w:rsid w:val="00707D4C"/>
    <w:rsid w:val="007118B2"/>
    <w:rsid w:val="00713812"/>
    <w:rsid w:val="00713924"/>
    <w:rsid w:val="00715077"/>
    <w:rsid w:val="00720998"/>
    <w:rsid w:val="007227B1"/>
    <w:rsid w:val="00722FDF"/>
    <w:rsid w:val="0072367C"/>
    <w:rsid w:val="00723BD3"/>
    <w:rsid w:val="0072403B"/>
    <w:rsid w:val="007313A8"/>
    <w:rsid w:val="00732936"/>
    <w:rsid w:val="00732D87"/>
    <w:rsid w:val="00734309"/>
    <w:rsid w:val="0073526C"/>
    <w:rsid w:val="007406B3"/>
    <w:rsid w:val="007406ED"/>
    <w:rsid w:val="00742FEF"/>
    <w:rsid w:val="00743E76"/>
    <w:rsid w:val="00744540"/>
    <w:rsid w:val="0074613A"/>
    <w:rsid w:val="00746AFD"/>
    <w:rsid w:val="00747353"/>
    <w:rsid w:val="007501E3"/>
    <w:rsid w:val="007509F6"/>
    <w:rsid w:val="007526F8"/>
    <w:rsid w:val="00754E4E"/>
    <w:rsid w:val="00755069"/>
    <w:rsid w:val="007561B0"/>
    <w:rsid w:val="00760C37"/>
    <w:rsid w:val="00761AC0"/>
    <w:rsid w:val="007633B1"/>
    <w:rsid w:val="007637DA"/>
    <w:rsid w:val="0076510F"/>
    <w:rsid w:val="0076643A"/>
    <w:rsid w:val="00767379"/>
    <w:rsid w:val="00770587"/>
    <w:rsid w:val="0077079C"/>
    <w:rsid w:val="007747C7"/>
    <w:rsid w:val="007814EB"/>
    <w:rsid w:val="00781B4B"/>
    <w:rsid w:val="00782BF5"/>
    <w:rsid w:val="00783320"/>
    <w:rsid w:val="0079109E"/>
    <w:rsid w:val="007911AD"/>
    <w:rsid w:val="007923DC"/>
    <w:rsid w:val="00794557"/>
    <w:rsid w:val="0079470B"/>
    <w:rsid w:val="007959D4"/>
    <w:rsid w:val="00795AB0"/>
    <w:rsid w:val="00795E09"/>
    <w:rsid w:val="0079729C"/>
    <w:rsid w:val="0079789B"/>
    <w:rsid w:val="007A0528"/>
    <w:rsid w:val="007A0761"/>
    <w:rsid w:val="007A217B"/>
    <w:rsid w:val="007A2266"/>
    <w:rsid w:val="007A3F57"/>
    <w:rsid w:val="007A5824"/>
    <w:rsid w:val="007A5BA2"/>
    <w:rsid w:val="007A6ECB"/>
    <w:rsid w:val="007A7483"/>
    <w:rsid w:val="007A780D"/>
    <w:rsid w:val="007B1674"/>
    <w:rsid w:val="007B2BE6"/>
    <w:rsid w:val="007B55F0"/>
    <w:rsid w:val="007B566B"/>
    <w:rsid w:val="007B5A74"/>
    <w:rsid w:val="007B621D"/>
    <w:rsid w:val="007B6843"/>
    <w:rsid w:val="007C080A"/>
    <w:rsid w:val="007C1826"/>
    <w:rsid w:val="007C3F25"/>
    <w:rsid w:val="007C48DD"/>
    <w:rsid w:val="007C5F3C"/>
    <w:rsid w:val="007D078A"/>
    <w:rsid w:val="007D1248"/>
    <w:rsid w:val="007D1612"/>
    <w:rsid w:val="007D2052"/>
    <w:rsid w:val="007D2100"/>
    <w:rsid w:val="007D2452"/>
    <w:rsid w:val="007D3065"/>
    <w:rsid w:val="007D5CC7"/>
    <w:rsid w:val="007E24AA"/>
    <w:rsid w:val="007E2A0A"/>
    <w:rsid w:val="007E2CE1"/>
    <w:rsid w:val="007E3975"/>
    <w:rsid w:val="007E5204"/>
    <w:rsid w:val="007E59EC"/>
    <w:rsid w:val="007E6848"/>
    <w:rsid w:val="007F0147"/>
    <w:rsid w:val="007F0A71"/>
    <w:rsid w:val="007F12F9"/>
    <w:rsid w:val="007F45EC"/>
    <w:rsid w:val="007F47C9"/>
    <w:rsid w:val="007F5159"/>
    <w:rsid w:val="007F6B19"/>
    <w:rsid w:val="007F6EAB"/>
    <w:rsid w:val="007F78A0"/>
    <w:rsid w:val="008031D6"/>
    <w:rsid w:val="008048D6"/>
    <w:rsid w:val="00804979"/>
    <w:rsid w:val="008054EE"/>
    <w:rsid w:val="00806E01"/>
    <w:rsid w:val="00807FF0"/>
    <w:rsid w:val="00812EA1"/>
    <w:rsid w:val="008167CE"/>
    <w:rsid w:val="00820519"/>
    <w:rsid w:val="0082267A"/>
    <w:rsid w:val="00826B11"/>
    <w:rsid w:val="00827C08"/>
    <w:rsid w:val="00830927"/>
    <w:rsid w:val="00831EAB"/>
    <w:rsid w:val="00833752"/>
    <w:rsid w:val="00833EC4"/>
    <w:rsid w:val="00833F6D"/>
    <w:rsid w:val="0083494F"/>
    <w:rsid w:val="008374CB"/>
    <w:rsid w:val="00840815"/>
    <w:rsid w:val="008410B4"/>
    <w:rsid w:val="0084168B"/>
    <w:rsid w:val="0084179B"/>
    <w:rsid w:val="0084281D"/>
    <w:rsid w:val="0084480F"/>
    <w:rsid w:val="00844CF6"/>
    <w:rsid w:val="008453B4"/>
    <w:rsid w:val="00852EBB"/>
    <w:rsid w:val="008531B9"/>
    <w:rsid w:val="00855BF8"/>
    <w:rsid w:val="0085660E"/>
    <w:rsid w:val="00857925"/>
    <w:rsid w:val="00857B20"/>
    <w:rsid w:val="00860E11"/>
    <w:rsid w:val="00861464"/>
    <w:rsid w:val="008634B7"/>
    <w:rsid w:val="008635FD"/>
    <w:rsid w:val="00863A19"/>
    <w:rsid w:val="00864318"/>
    <w:rsid w:val="00864E68"/>
    <w:rsid w:val="00865C4D"/>
    <w:rsid w:val="00867343"/>
    <w:rsid w:val="00870739"/>
    <w:rsid w:val="00870D60"/>
    <w:rsid w:val="00871B04"/>
    <w:rsid w:val="00871B35"/>
    <w:rsid w:val="008735CC"/>
    <w:rsid w:val="00873F41"/>
    <w:rsid w:val="008747A8"/>
    <w:rsid w:val="008760B1"/>
    <w:rsid w:val="008760CC"/>
    <w:rsid w:val="00880CC3"/>
    <w:rsid w:val="0088167E"/>
    <w:rsid w:val="00882CCB"/>
    <w:rsid w:val="00885867"/>
    <w:rsid w:val="00891DBF"/>
    <w:rsid w:val="0089287B"/>
    <w:rsid w:val="00892965"/>
    <w:rsid w:val="00892F99"/>
    <w:rsid w:val="0089437D"/>
    <w:rsid w:val="008958D5"/>
    <w:rsid w:val="00896EC9"/>
    <w:rsid w:val="00897CAA"/>
    <w:rsid w:val="008A33E3"/>
    <w:rsid w:val="008A3A0C"/>
    <w:rsid w:val="008A448A"/>
    <w:rsid w:val="008A5581"/>
    <w:rsid w:val="008A6264"/>
    <w:rsid w:val="008A64E5"/>
    <w:rsid w:val="008B14DD"/>
    <w:rsid w:val="008B1ECC"/>
    <w:rsid w:val="008B24D5"/>
    <w:rsid w:val="008B2B93"/>
    <w:rsid w:val="008B2F43"/>
    <w:rsid w:val="008B4D1A"/>
    <w:rsid w:val="008B506A"/>
    <w:rsid w:val="008B7707"/>
    <w:rsid w:val="008C001F"/>
    <w:rsid w:val="008C029A"/>
    <w:rsid w:val="008C1166"/>
    <w:rsid w:val="008C119D"/>
    <w:rsid w:val="008C2913"/>
    <w:rsid w:val="008C3D48"/>
    <w:rsid w:val="008C52F1"/>
    <w:rsid w:val="008D0273"/>
    <w:rsid w:val="008D12AB"/>
    <w:rsid w:val="008D294A"/>
    <w:rsid w:val="008D2B09"/>
    <w:rsid w:val="008D386B"/>
    <w:rsid w:val="008D48DC"/>
    <w:rsid w:val="008D4A6E"/>
    <w:rsid w:val="008D4D25"/>
    <w:rsid w:val="008D56EF"/>
    <w:rsid w:val="008D57B1"/>
    <w:rsid w:val="008D5F14"/>
    <w:rsid w:val="008D711E"/>
    <w:rsid w:val="008E045B"/>
    <w:rsid w:val="008E1A58"/>
    <w:rsid w:val="008E234A"/>
    <w:rsid w:val="008E4C82"/>
    <w:rsid w:val="008E5280"/>
    <w:rsid w:val="008E6522"/>
    <w:rsid w:val="008E6D69"/>
    <w:rsid w:val="008E78C4"/>
    <w:rsid w:val="008E7D92"/>
    <w:rsid w:val="008F02D7"/>
    <w:rsid w:val="008F2D66"/>
    <w:rsid w:val="008F3374"/>
    <w:rsid w:val="008F337A"/>
    <w:rsid w:val="008F4E3E"/>
    <w:rsid w:val="008F6064"/>
    <w:rsid w:val="008F647F"/>
    <w:rsid w:val="008F7796"/>
    <w:rsid w:val="009054C8"/>
    <w:rsid w:val="009060E7"/>
    <w:rsid w:val="00906F81"/>
    <w:rsid w:val="009072D3"/>
    <w:rsid w:val="00907607"/>
    <w:rsid w:val="00907C28"/>
    <w:rsid w:val="009104F2"/>
    <w:rsid w:val="0091250C"/>
    <w:rsid w:val="009148E4"/>
    <w:rsid w:val="00915CED"/>
    <w:rsid w:val="00915FB1"/>
    <w:rsid w:val="009165CA"/>
    <w:rsid w:val="00917273"/>
    <w:rsid w:val="009176EC"/>
    <w:rsid w:val="00920DFD"/>
    <w:rsid w:val="00921482"/>
    <w:rsid w:val="009217A8"/>
    <w:rsid w:val="00921CE4"/>
    <w:rsid w:val="00922C40"/>
    <w:rsid w:val="00923E6F"/>
    <w:rsid w:val="009252DC"/>
    <w:rsid w:val="00927D36"/>
    <w:rsid w:val="00927FDA"/>
    <w:rsid w:val="00931503"/>
    <w:rsid w:val="00931A4F"/>
    <w:rsid w:val="00932182"/>
    <w:rsid w:val="009331AB"/>
    <w:rsid w:val="00935C93"/>
    <w:rsid w:val="00936A10"/>
    <w:rsid w:val="009374BC"/>
    <w:rsid w:val="00937C38"/>
    <w:rsid w:val="009404B8"/>
    <w:rsid w:val="009418C3"/>
    <w:rsid w:val="00942174"/>
    <w:rsid w:val="00942CDB"/>
    <w:rsid w:val="0094500E"/>
    <w:rsid w:val="00945CFC"/>
    <w:rsid w:val="009476B0"/>
    <w:rsid w:val="00950806"/>
    <w:rsid w:val="00950BBC"/>
    <w:rsid w:val="009554B9"/>
    <w:rsid w:val="009566E2"/>
    <w:rsid w:val="00956CEC"/>
    <w:rsid w:val="00957846"/>
    <w:rsid w:val="0095788E"/>
    <w:rsid w:val="00957F22"/>
    <w:rsid w:val="009600C7"/>
    <w:rsid w:val="00963E89"/>
    <w:rsid w:val="00965A36"/>
    <w:rsid w:val="009664CC"/>
    <w:rsid w:val="00966DFF"/>
    <w:rsid w:val="00967013"/>
    <w:rsid w:val="00967DA2"/>
    <w:rsid w:val="00973F17"/>
    <w:rsid w:val="0097412A"/>
    <w:rsid w:val="0097469A"/>
    <w:rsid w:val="00976B08"/>
    <w:rsid w:val="009840DA"/>
    <w:rsid w:val="0098613D"/>
    <w:rsid w:val="00986488"/>
    <w:rsid w:val="00987093"/>
    <w:rsid w:val="00987B01"/>
    <w:rsid w:val="00990C41"/>
    <w:rsid w:val="009918D6"/>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4A1"/>
    <w:rsid w:val="009B452C"/>
    <w:rsid w:val="009B4F05"/>
    <w:rsid w:val="009B59FC"/>
    <w:rsid w:val="009B7F60"/>
    <w:rsid w:val="009C1441"/>
    <w:rsid w:val="009C1A50"/>
    <w:rsid w:val="009C25E8"/>
    <w:rsid w:val="009C3336"/>
    <w:rsid w:val="009C3CA4"/>
    <w:rsid w:val="009D269D"/>
    <w:rsid w:val="009D3C17"/>
    <w:rsid w:val="009D3C9B"/>
    <w:rsid w:val="009D5364"/>
    <w:rsid w:val="009D5C09"/>
    <w:rsid w:val="009D6AC2"/>
    <w:rsid w:val="009E03DE"/>
    <w:rsid w:val="009E04EE"/>
    <w:rsid w:val="009E1DEC"/>
    <w:rsid w:val="009E307F"/>
    <w:rsid w:val="009E4F3E"/>
    <w:rsid w:val="009E78F4"/>
    <w:rsid w:val="009E7B5E"/>
    <w:rsid w:val="009E7B96"/>
    <w:rsid w:val="009F02C7"/>
    <w:rsid w:val="009F0EF9"/>
    <w:rsid w:val="009F1672"/>
    <w:rsid w:val="009F4B9B"/>
    <w:rsid w:val="009F57F5"/>
    <w:rsid w:val="009F68D9"/>
    <w:rsid w:val="00A04F23"/>
    <w:rsid w:val="00A04F66"/>
    <w:rsid w:val="00A067CA"/>
    <w:rsid w:val="00A075A2"/>
    <w:rsid w:val="00A07C54"/>
    <w:rsid w:val="00A116E0"/>
    <w:rsid w:val="00A11741"/>
    <w:rsid w:val="00A13838"/>
    <w:rsid w:val="00A138C6"/>
    <w:rsid w:val="00A1404C"/>
    <w:rsid w:val="00A1435F"/>
    <w:rsid w:val="00A15922"/>
    <w:rsid w:val="00A16C05"/>
    <w:rsid w:val="00A2192F"/>
    <w:rsid w:val="00A22B6C"/>
    <w:rsid w:val="00A23461"/>
    <w:rsid w:val="00A2461D"/>
    <w:rsid w:val="00A255A5"/>
    <w:rsid w:val="00A25CB7"/>
    <w:rsid w:val="00A2654A"/>
    <w:rsid w:val="00A3014F"/>
    <w:rsid w:val="00A31562"/>
    <w:rsid w:val="00A32D72"/>
    <w:rsid w:val="00A3459E"/>
    <w:rsid w:val="00A34C05"/>
    <w:rsid w:val="00A3691C"/>
    <w:rsid w:val="00A36C65"/>
    <w:rsid w:val="00A37DC3"/>
    <w:rsid w:val="00A403FB"/>
    <w:rsid w:val="00A45691"/>
    <w:rsid w:val="00A45AEC"/>
    <w:rsid w:val="00A4646D"/>
    <w:rsid w:val="00A46858"/>
    <w:rsid w:val="00A512E0"/>
    <w:rsid w:val="00A52897"/>
    <w:rsid w:val="00A53DBA"/>
    <w:rsid w:val="00A5547A"/>
    <w:rsid w:val="00A55552"/>
    <w:rsid w:val="00A57BE9"/>
    <w:rsid w:val="00A62FD4"/>
    <w:rsid w:val="00A634D4"/>
    <w:rsid w:val="00A64726"/>
    <w:rsid w:val="00A665E1"/>
    <w:rsid w:val="00A66EFD"/>
    <w:rsid w:val="00A67140"/>
    <w:rsid w:val="00A674D9"/>
    <w:rsid w:val="00A67E4B"/>
    <w:rsid w:val="00A70E80"/>
    <w:rsid w:val="00A7162F"/>
    <w:rsid w:val="00A72BC6"/>
    <w:rsid w:val="00A73113"/>
    <w:rsid w:val="00A7667D"/>
    <w:rsid w:val="00A76FB7"/>
    <w:rsid w:val="00A7716B"/>
    <w:rsid w:val="00A80004"/>
    <w:rsid w:val="00A8046B"/>
    <w:rsid w:val="00A80734"/>
    <w:rsid w:val="00A81137"/>
    <w:rsid w:val="00A81D5D"/>
    <w:rsid w:val="00A82F11"/>
    <w:rsid w:val="00A834A8"/>
    <w:rsid w:val="00A834AC"/>
    <w:rsid w:val="00A83B4D"/>
    <w:rsid w:val="00A857CC"/>
    <w:rsid w:val="00A85997"/>
    <w:rsid w:val="00A90FA8"/>
    <w:rsid w:val="00A91CD2"/>
    <w:rsid w:val="00A92B1A"/>
    <w:rsid w:val="00A95156"/>
    <w:rsid w:val="00A96D4D"/>
    <w:rsid w:val="00A9761A"/>
    <w:rsid w:val="00A97C9A"/>
    <w:rsid w:val="00A97E94"/>
    <w:rsid w:val="00AA1D20"/>
    <w:rsid w:val="00AA36FF"/>
    <w:rsid w:val="00AA4539"/>
    <w:rsid w:val="00AB00CA"/>
    <w:rsid w:val="00AB0295"/>
    <w:rsid w:val="00AB1F1E"/>
    <w:rsid w:val="00AB3957"/>
    <w:rsid w:val="00AB4A1F"/>
    <w:rsid w:val="00AB62A7"/>
    <w:rsid w:val="00AC36DD"/>
    <w:rsid w:val="00AC3BA2"/>
    <w:rsid w:val="00AC5857"/>
    <w:rsid w:val="00AC5CF9"/>
    <w:rsid w:val="00AC6F32"/>
    <w:rsid w:val="00AC7C2A"/>
    <w:rsid w:val="00AD046E"/>
    <w:rsid w:val="00AD22EF"/>
    <w:rsid w:val="00AD4445"/>
    <w:rsid w:val="00AD549C"/>
    <w:rsid w:val="00AE1555"/>
    <w:rsid w:val="00AE1962"/>
    <w:rsid w:val="00AE69C8"/>
    <w:rsid w:val="00AE6AFD"/>
    <w:rsid w:val="00AF19F7"/>
    <w:rsid w:val="00AF1FCF"/>
    <w:rsid w:val="00AF2EFE"/>
    <w:rsid w:val="00AF3D10"/>
    <w:rsid w:val="00AF488D"/>
    <w:rsid w:val="00AF6298"/>
    <w:rsid w:val="00B0143F"/>
    <w:rsid w:val="00B021D3"/>
    <w:rsid w:val="00B04C06"/>
    <w:rsid w:val="00B04F96"/>
    <w:rsid w:val="00B06E43"/>
    <w:rsid w:val="00B11674"/>
    <w:rsid w:val="00B12227"/>
    <w:rsid w:val="00B1232B"/>
    <w:rsid w:val="00B13420"/>
    <w:rsid w:val="00B137DC"/>
    <w:rsid w:val="00B13B2A"/>
    <w:rsid w:val="00B1566B"/>
    <w:rsid w:val="00B233C8"/>
    <w:rsid w:val="00B253DF"/>
    <w:rsid w:val="00B25F0F"/>
    <w:rsid w:val="00B26AF7"/>
    <w:rsid w:val="00B327C6"/>
    <w:rsid w:val="00B327F2"/>
    <w:rsid w:val="00B33FF9"/>
    <w:rsid w:val="00B34A05"/>
    <w:rsid w:val="00B35A85"/>
    <w:rsid w:val="00B37735"/>
    <w:rsid w:val="00B40F1A"/>
    <w:rsid w:val="00B41E30"/>
    <w:rsid w:val="00B4303D"/>
    <w:rsid w:val="00B44980"/>
    <w:rsid w:val="00B4749A"/>
    <w:rsid w:val="00B47D13"/>
    <w:rsid w:val="00B503B7"/>
    <w:rsid w:val="00B50B43"/>
    <w:rsid w:val="00B52860"/>
    <w:rsid w:val="00B5366E"/>
    <w:rsid w:val="00B5634D"/>
    <w:rsid w:val="00B616B2"/>
    <w:rsid w:val="00B646F9"/>
    <w:rsid w:val="00B6497B"/>
    <w:rsid w:val="00B67D9A"/>
    <w:rsid w:val="00B714F9"/>
    <w:rsid w:val="00B718F3"/>
    <w:rsid w:val="00B71FE8"/>
    <w:rsid w:val="00B732E7"/>
    <w:rsid w:val="00B77D10"/>
    <w:rsid w:val="00B801F2"/>
    <w:rsid w:val="00B80F6D"/>
    <w:rsid w:val="00B92B23"/>
    <w:rsid w:val="00B96003"/>
    <w:rsid w:val="00B9686C"/>
    <w:rsid w:val="00B9688A"/>
    <w:rsid w:val="00BA3F69"/>
    <w:rsid w:val="00BA4400"/>
    <w:rsid w:val="00BA4CB5"/>
    <w:rsid w:val="00BA56DE"/>
    <w:rsid w:val="00BA59FB"/>
    <w:rsid w:val="00BA7E5B"/>
    <w:rsid w:val="00BB07F5"/>
    <w:rsid w:val="00BB1FF1"/>
    <w:rsid w:val="00BB5F72"/>
    <w:rsid w:val="00BC0BA7"/>
    <w:rsid w:val="00BC0E53"/>
    <w:rsid w:val="00BC2278"/>
    <w:rsid w:val="00BC3B6A"/>
    <w:rsid w:val="00BC770C"/>
    <w:rsid w:val="00BD2A54"/>
    <w:rsid w:val="00BE2D1D"/>
    <w:rsid w:val="00BE7166"/>
    <w:rsid w:val="00BE7DA1"/>
    <w:rsid w:val="00BF1F79"/>
    <w:rsid w:val="00BF22EC"/>
    <w:rsid w:val="00BF2B94"/>
    <w:rsid w:val="00BF360C"/>
    <w:rsid w:val="00BF590F"/>
    <w:rsid w:val="00BF7826"/>
    <w:rsid w:val="00C01138"/>
    <w:rsid w:val="00C02881"/>
    <w:rsid w:val="00C0317C"/>
    <w:rsid w:val="00C06757"/>
    <w:rsid w:val="00C06892"/>
    <w:rsid w:val="00C07BFA"/>
    <w:rsid w:val="00C07DAB"/>
    <w:rsid w:val="00C11EF6"/>
    <w:rsid w:val="00C22CA3"/>
    <w:rsid w:val="00C25A18"/>
    <w:rsid w:val="00C25E4D"/>
    <w:rsid w:val="00C35919"/>
    <w:rsid w:val="00C36253"/>
    <w:rsid w:val="00C3642E"/>
    <w:rsid w:val="00C40107"/>
    <w:rsid w:val="00C40848"/>
    <w:rsid w:val="00C410C0"/>
    <w:rsid w:val="00C51694"/>
    <w:rsid w:val="00C51717"/>
    <w:rsid w:val="00C51E79"/>
    <w:rsid w:val="00C535C9"/>
    <w:rsid w:val="00C53966"/>
    <w:rsid w:val="00C5577B"/>
    <w:rsid w:val="00C579C5"/>
    <w:rsid w:val="00C6644B"/>
    <w:rsid w:val="00C66A1A"/>
    <w:rsid w:val="00C67DA3"/>
    <w:rsid w:val="00C716B0"/>
    <w:rsid w:val="00C75354"/>
    <w:rsid w:val="00C76CAE"/>
    <w:rsid w:val="00C82B07"/>
    <w:rsid w:val="00C84751"/>
    <w:rsid w:val="00C8498B"/>
    <w:rsid w:val="00C862C9"/>
    <w:rsid w:val="00C87C93"/>
    <w:rsid w:val="00C91139"/>
    <w:rsid w:val="00C911CF"/>
    <w:rsid w:val="00C96AA0"/>
    <w:rsid w:val="00C96F2C"/>
    <w:rsid w:val="00CA1AC6"/>
    <w:rsid w:val="00CA2E07"/>
    <w:rsid w:val="00CA4A9F"/>
    <w:rsid w:val="00CA4C84"/>
    <w:rsid w:val="00CA5095"/>
    <w:rsid w:val="00CA52C3"/>
    <w:rsid w:val="00CA5D4E"/>
    <w:rsid w:val="00CA71CE"/>
    <w:rsid w:val="00CB0338"/>
    <w:rsid w:val="00CB3343"/>
    <w:rsid w:val="00CB672F"/>
    <w:rsid w:val="00CB75C3"/>
    <w:rsid w:val="00CC173B"/>
    <w:rsid w:val="00CC1B9E"/>
    <w:rsid w:val="00CC5231"/>
    <w:rsid w:val="00CC7D79"/>
    <w:rsid w:val="00CD14B1"/>
    <w:rsid w:val="00CD18AB"/>
    <w:rsid w:val="00CD1A00"/>
    <w:rsid w:val="00CD2E99"/>
    <w:rsid w:val="00CD30B1"/>
    <w:rsid w:val="00CD3895"/>
    <w:rsid w:val="00CD55E8"/>
    <w:rsid w:val="00CD5718"/>
    <w:rsid w:val="00CD639C"/>
    <w:rsid w:val="00CD6D20"/>
    <w:rsid w:val="00CD6F01"/>
    <w:rsid w:val="00CD77BD"/>
    <w:rsid w:val="00CE1619"/>
    <w:rsid w:val="00CE26DB"/>
    <w:rsid w:val="00CE317F"/>
    <w:rsid w:val="00CE3619"/>
    <w:rsid w:val="00CE3DD2"/>
    <w:rsid w:val="00CE4660"/>
    <w:rsid w:val="00CE46E1"/>
    <w:rsid w:val="00CE5521"/>
    <w:rsid w:val="00CE57B3"/>
    <w:rsid w:val="00CE6707"/>
    <w:rsid w:val="00CE7CBA"/>
    <w:rsid w:val="00CF0128"/>
    <w:rsid w:val="00CF1CAD"/>
    <w:rsid w:val="00CF2020"/>
    <w:rsid w:val="00CF360F"/>
    <w:rsid w:val="00CF3CA1"/>
    <w:rsid w:val="00CF509E"/>
    <w:rsid w:val="00CF531B"/>
    <w:rsid w:val="00CF63DB"/>
    <w:rsid w:val="00CF643B"/>
    <w:rsid w:val="00D00B9F"/>
    <w:rsid w:val="00D01310"/>
    <w:rsid w:val="00D01A3C"/>
    <w:rsid w:val="00D01DFF"/>
    <w:rsid w:val="00D0284D"/>
    <w:rsid w:val="00D02CE7"/>
    <w:rsid w:val="00D0341E"/>
    <w:rsid w:val="00D04C00"/>
    <w:rsid w:val="00D05F4C"/>
    <w:rsid w:val="00D06BA7"/>
    <w:rsid w:val="00D11799"/>
    <w:rsid w:val="00D140C0"/>
    <w:rsid w:val="00D14745"/>
    <w:rsid w:val="00D14E21"/>
    <w:rsid w:val="00D1506D"/>
    <w:rsid w:val="00D1558D"/>
    <w:rsid w:val="00D160E7"/>
    <w:rsid w:val="00D1704D"/>
    <w:rsid w:val="00D209CE"/>
    <w:rsid w:val="00D216C5"/>
    <w:rsid w:val="00D21F6D"/>
    <w:rsid w:val="00D23A3B"/>
    <w:rsid w:val="00D246E9"/>
    <w:rsid w:val="00D2608F"/>
    <w:rsid w:val="00D272B3"/>
    <w:rsid w:val="00D33B59"/>
    <w:rsid w:val="00D34A8B"/>
    <w:rsid w:val="00D34EB2"/>
    <w:rsid w:val="00D37B86"/>
    <w:rsid w:val="00D41036"/>
    <w:rsid w:val="00D42FA6"/>
    <w:rsid w:val="00D43DAC"/>
    <w:rsid w:val="00D44024"/>
    <w:rsid w:val="00D456BD"/>
    <w:rsid w:val="00D45FE8"/>
    <w:rsid w:val="00D46013"/>
    <w:rsid w:val="00D46197"/>
    <w:rsid w:val="00D47CF8"/>
    <w:rsid w:val="00D501E7"/>
    <w:rsid w:val="00D50363"/>
    <w:rsid w:val="00D50B14"/>
    <w:rsid w:val="00D50D98"/>
    <w:rsid w:val="00D521C5"/>
    <w:rsid w:val="00D539AB"/>
    <w:rsid w:val="00D54227"/>
    <w:rsid w:val="00D56415"/>
    <w:rsid w:val="00D569D7"/>
    <w:rsid w:val="00D57387"/>
    <w:rsid w:val="00D621DA"/>
    <w:rsid w:val="00D622BA"/>
    <w:rsid w:val="00D6448F"/>
    <w:rsid w:val="00D6499E"/>
    <w:rsid w:val="00D66BE1"/>
    <w:rsid w:val="00D67728"/>
    <w:rsid w:val="00D71CA2"/>
    <w:rsid w:val="00D75E4D"/>
    <w:rsid w:val="00D7614C"/>
    <w:rsid w:val="00D7774B"/>
    <w:rsid w:val="00D77E4D"/>
    <w:rsid w:val="00D81657"/>
    <w:rsid w:val="00D81F68"/>
    <w:rsid w:val="00D82343"/>
    <w:rsid w:val="00D827F4"/>
    <w:rsid w:val="00D82DF0"/>
    <w:rsid w:val="00D859E8"/>
    <w:rsid w:val="00D85F4D"/>
    <w:rsid w:val="00D875B3"/>
    <w:rsid w:val="00D879B3"/>
    <w:rsid w:val="00D87A95"/>
    <w:rsid w:val="00D9000F"/>
    <w:rsid w:val="00D92244"/>
    <w:rsid w:val="00D92C4B"/>
    <w:rsid w:val="00D94E46"/>
    <w:rsid w:val="00D96C64"/>
    <w:rsid w:val="00D96EEF"/>
    <w:rsid w:val="00DA404C"/>
    <w:rsid w:val="00DA4DC5"/>
    <w:rsid w:val="00DB3C99"/>
    <w:rsid w:val="00DB3DEE"/>
    <w:rsid w:val="00DB3FBB"/>
    <w:rsid w:val="00DB4A0F"/>
    <w:rsid w:val="00DB4E1D"/>
    <w:rsid w:val="00DB6B31"/>
    <w:rsid w:val="00DB7D45"/>
    <w:rsid w:val="00DC275F"/>
    <w:rsid w:val="00DC3CEF"/>
    <w:rsid w:val="00DC3DFB"/>
    <w:rsid w:val="00DC6E2D"/>
    <w:rsid w:val="00DC6F62"/>
    <w:rsid w:val="00DC6FD6"/>
    <w:rsid w:val="00DC788B"/>
    <w:rsid w:val="00DD0D9C"/>
    <w:rsid w:val="00DD1ADE"/>
    <w:rsid w:val="00DD2BB4"/>
    <w:rsid w:val="00DD5460"/>
    <w:rsid w:val="00DD60A7"/>
    <w:rsid w:val="00DE0B7A"/>
    <w:rsid w:val="00DE337D"/>
    <w:rsid w:val="00DE35B5"/>
    <w:rsid w:val="00DE398F"/>
    <w:rsid w:val="00DE56F7"/>
    <w:rsid w:val="00DE72DE"/>
    <w:rsid w:val="00DE73D9"/>
    <w:rsid w:val="00DF2AD5"/>
    <w:rsid w:val="00DF42E3"/>
    <w:rsid w:val="00E00D45"/>
    <w:rsid w:val="00E010AD"/>
    <w:rsid w:val="00E01FE6"/>
    <w:rsid w:val="00E020A9"/>
    <w:rsid w:val="00E02A1E"/>
    <w:rsid w:val="00E04DE6"/>
    <w:rsid w:val="00E05520"/>
    <w:rsid w:val="00E05903"/>
    <w:rsid w:val="00E05D30"/>
    <w:rsid w:val="00E06566"/>
    <w:rsid w:val="00E076CF"/>
    <w:rsid w:val="00E11FA7"/>
    <w:rsid w:val="00E12B66"/>
    <w:rsid w:val="00E130B3"/>
    <w:rsid w:val="00E13113"/>
    <w:rsid w:val="00E13654"/>
    <w:rsid w:val="00E153D2"/>
    <w:rsid w:val="00E156EF"/>
    <w:rsid w:val="00E15B30"/>
    <w:rsid w:val="00E16BD5"/>
    <w:rsid w:val="00E172BF"/>
    <w:rsid w:val="00E2108D"/>
    <w:rsid w:val="00E22516"/>
    <w:rsid w:val="00E24EB7"/>
    <w:rsid w:val="00E25526"/>
    <w:rsid w:val="00E25C23"/>
    <w:rsid w:val="00E341CF"/>
    <w:rsid w:val="00E35932"/>
    <w:rsid w:val="00E364EE"/>
    <w:rsid w:val="00E400C3"/>
    <w:rsid w:val="00E42EAC"/>
    <w:rsid w:val="00E43704"/>
    <w:rsid w:val="00E44A30"/>
    <w:rsid w:val="00E44BD4"/>
    <w:rsid w:val="00E45913"/>
    <w:rsid w:val="00E471E2"/>
    <w:rsid w:val="00E5112B"/>
    <w:rsid w:val="00E51147"/>
    <w:rsid w:val="00E540E4"/>
    <w:rsid w:val="00E563BE"/>
    <w:rsid w:val="00E615F0"/>
    <w:rsid w:val="00E638CC"/>
    <w:rsid w:val="00E652EF"/>
    <w:rsid w:val="00E66264"/>
    <w:rsid w:val="00E73C14"/>
    <w:rsid w:val="00E75EE2"/>
    <w:rsid w:val="00E7775B"/>
    <w:rsid w:val="00E80A28"/>
    <w:rsid w:val="00E81180"/>
    <w:rsid w:val="00E81A7B"/>
    <w:rsid w:val="00E82076"/>
    <w:rsid w:val="00E831A5"/>
    <w:rsid w:val="00E83A84"/>
    <w:rsid w:val="00E8507F"/>
    <w:rsid w:val="00E85B35"/>
    <w:rsid w:val="00E85EDC"/>
    <w:rsid w:val="00E90C7C"/>
    <w:rsid w:val="00E91CEF"/>
    <w:rsid w:val="00E921BC"/>
    <w:rsid w:val="00E931E5"/>
    <w:rsid w:val="00E93D53"/>
    <w:rsid w:val="00E9537E"/>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658"/>
    <w:rsid w:val="00EB5974"/>
    <w:rsid w:val="00EB5D2E"/>
    <w:rsid w:val="00EB6048"/>
    <w:rsid w:val="00EB6C26"/>
    <w:rsid w:val="00EC175A"/>
    <w:rsid w:val="00EC21B6"/>
    <w:rsid w:val="00EC2875"/>
    <w:rsid w:val="00EC2CAB"/>
    <w:rsid w:val="00EC2F2D"/>
    <w:rsid w:val="00EC3B0F"/>
    <w:rsid w:val="00ED01DE"/>
    <w:rsid w:val="00ED27D4"/>
    <w:rsid w:val="00ED46B9"/>
    <w:rsid w:val="00ED47C4"/>
    <w:rsid w:val="00ED4A24"/>
    <w:rsid w:val="00ED6F0A"/>
    <w:rsid w:val="00ED7E00"/>
    <w:rsid w:val="00EE1152"/>
    <w:rsid w:val="00EE4DCE"/>
    <w:rsid w:val="00EE55FC"/>
    <w:rsid w:val="00EE5741"/>
    <w:rsid w:val="00EF04EA"/>
    <w:rsid w:val="00EF0974"/>
    <w:rsid w:val="00EF0FA3"/>
    <w:rsid w:val="00EF1D55"/>
    <w:rsid w:val="00EF2C9F"/>
    <w:rsid w:val="00EF47CD"/>
    <w:rsid w:val="00EF5DA1"/>
    <w:rsid w:val="00EF5E4F"/>
    <w:rsid w:val="00EF7F81"/>
    <w:rsid w:val="00F00813"/>
    <w:rsid w:val="00F01306"/>
    <w:rsid w:val="00F02571"/>
    <w:rsid w:val="00F03267"/>
    <w:rsid w:val="00F03965"/>
    <w:rsid w:val="00F04B69"/>
    <w:rsid w:val="00F07186"/>
    <w:rsid w:val="00F074B8"/>
    <w:rsid w:val="00F10564"/>
    <w:rsid w:val="00F131FD"/>
    <w:rsid w:val="00F14CD0"/>
    <w:rsid w:val="00F15BA2"/>
    <w:rsid w:val="00F207CC"/>
    <w:rsid w:val="00F20F97"/>
    <w:rsid w:val="00F21342"/>
    <w:rsid w:val="00F233DD"/>
    <w:rsid w:val="00F24611"/>
    <w:rsid w:val="00F24A84"/>
    <w:rsid w:val="00F265C1"/>
    <w:rsid w:val="00F265F4"/>
    <w:rsid w:val="00F30C83"/>
    <w:rsid w:val="00F345F5"/>
    <w:rsid w:val="00F34763"/>
    <w:rsid w:val="00F35094"/>
    <w:rsid w:val="00F35529"/>
    <w:rsid w:val="00F35547"/>
    <w:rsid w:val="00F41117"/>
    <w:rsid w:val="00F41389"/>
    <w:rsid w:val="00F4425C"/>
    <w:rsid w:val="00F445A0"/>
    <w:rsid w:val="00F461D2"/>
    <w:rsid w:val="00F46C6D"/>
    <w:rsid w:val="00F471A8"/>
    <w:rsid w:val="00F52981"/>
    <w:rsid w:val="00F52B07"/>
    <w:rsid w:val="00F52EE9"/>
    <w:rsid w:val="00F53280"/>
    <w:rsid w:val="00F53622"/>
    <w:rsid w:val="00F556F2"/>
    <w:rsid w:val="00F57C82"/>
    <w:rsid w:val="00F62162"/>
    <w:rsid w:val="00F6219A"/>
    <w:rsid w:val="00F623A8"/>
    <w:rsid w:val="00F63EF2"/>
    <w:rsid w:val="00F646D7"/>
    <w:rsid w:val="00F64B12"/>
    <w:rsid w:val="00F64CD3"/>
    <w:rsid w:val="00F64EBD"/>
    <w:rsid w:val="00F66A32"/>
    <w:rsid w:val="00F66D69"/>
    <w:rsid w:val="00F73027"/>
    <w:rsid w:val="00F732B3"/>
    <w:rsid w:val="00F73824"/>
    <w:rsid w:val="00F73844"/>
    <w:rsid w:val="00F759B7"/>
    <w:rsid w:val="00F76C45"/>
    <w:rsid w:val="00F80002"/>
    <w:rsid w:val="00F82028"/>
    <w:rsid w:val="00F82232"/>
    <w:rsid w:val="00F86514"/>
    <w:rsid w:val="00F86FE7"/>
    <w:rsid w:val="00F87491"/>
    <w:rsid w:val="00F875AC"/>
    <w:rsid w:val="00F910AE"/>
    <w:rsid w:val="00F91666"/>
    <w:rsid w:val="00F91DC6"/>
    <w:rsid w:val="00F94BC1"/>
    <w:rsid w:val="00FA1D88"/>
    <w:rsid w:val="00FA41B4"/>
    <w:rsid w:val="00FA454F"/>
    <w:rsid w:val="00FA6A03"/>
    <w:rsid w:val="00FB0E79"/>
    <w:rsid w:val="00FB1014"/>
    <w:rsid w:val="00FB1356"/>
    <w:rsid w:val="00FB2288"/>
    <w:rsid w:val="00FB2D2D"/>
    <w:rsid w:val="00FB2E34"/>
    <w:rsid w:val="00FB3B4E"/>
    <w:rsid w:val="00FB3F99"/>
    <w:rsid w:val="00FB59D2"/>
    <w:rsid w:val="00FB7CAB"/>
    <w:rsid w:val="00FC12B7"/>
    <w:rsid w:val="00FC1A14"/>
    <w:rsid w:val="00FC224A"/>
    <w:rsid w:val="00FC2262"/>
    <w:rsid w:val="00FC59B3"/>
    <w:rsid w:val="00FC6C3A"/>
    <w:rsid w:val="00FC6F89"/>
    <w:rsid w:val="00FD05BA"/>
    <w:rsid w:val="00FD068C"/>
    <w:rsid w:val="00FD0924"/>
    <w:rsid w:val="00FD261E"/>
    <w:rsid w:val="00FD355B"/>
    <w:rsid w:val="00FD55CF"/>
    <w:rsid w:val="00FD56D9"/>
    <w:rsid w:val="00FD6DE4"/>
    <w:rsid w:val="00FE1C9B"/>
    <w:rsid w:val="00FE300D"/>
    <w:rsid w:val="00FE4073"/>
    <w:rsid w:val="00FE50C4"/>
    <w:rsid w:val="00FE5DF0"/>
    <w:rsid w:val="00FE6745"/>
    <w:rsid w:val="00FF09EC"/>
    <w:rsid w:val="00FF2061"/>
    <w:rsid w:val="00FF2105"/>
    <w:rsid w:val="00FF262D"/>
    <w:rsid w:val="00FF299E"/>
    <w:rsid w:val="00FF3053"/>
    <w:rsid w:val="00FF3641"/>
    <w:rsid w:val="00FF51BA"/>
    <w:rsid w:val="00FF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C3EDB8D-EE34-454E-90F2-F97AB37E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85904-A917-4C3A-AEB4-F0F226C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5</cp:revision>
  <cp:lastPrinted>2019-02-06T02:38:00Z</cp:lastPrinted>
  <dcterms:created xsi:type="dcterms:W3CDTF">2020-11-10T03:45:00Z</dcterms:created>
  <dcterms:modified xsi:type="dcterms:W3CDTF">2020-11-11T10:15:00Z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