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1C0E1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51C4494B" w:rsidR="008B7707" w:rsidRPr="001C0E11" w:rsidRDefault="008A7ACD" w:rsidP="001C0E11">
            <w:pPr>
              <w:spacing w:before="80" w:after="80"/>
              <w:rPr>
                <w:rFonts w:ascii="Arial" w:hAnsi="Arial" w:cs="Arial"/>
                <w:sz w:val="20"/>
                <w:szCs w:val="20"/>
              </w:rPr>
            </w:pPr>
            <w:r w:rsidRPr="001C0E11">
              <w:rPr>
                <w:rFonts w:ascii="Arial" w:hAnsi="Arial" w:cs="Arial"/>
                <w:sz w:val="20"/>
                <w:szCs w:val="20"/>
              </w:rPr>
              <w:t>Fri</w:t>
            </w:r>
            <w:r w:rsidR="00F4425C" w:rsidRPr="001C0E11">
              <w:rPr>
                <w:rFonts w:ascii="Arial" w:hAnsi="Arial" w:cs="Arial"/>
                <w:sz w:val="20"/>
                <w:szCs w:val="20"/>
              </w:rPr>
              <w:t>day</w:t>
            </w:r>
            <w:r w:rsidR="001C0E11">
              <w:rPr>
                <w:rFonts w:ascii="Arial" w:hAnsi="Arial" w:cs="Arial"/>
                <w:sz w:val="20"/>
                <w:szCs w:val="20"/>
              </w:rPr>
              <w:t xml:space="preserve"> 9</w:t>
            </w:r>
            <w:r w:rsidR="00C31627" w:rsidRPr="001C0E11">
              <w:rPr>
                <w:rFonts w:ascii="Arial" w:hAnsi="Arial" w:cs="Arial"/>
                <w:sz w:val="20"/>
                <w:szCs w:val="20"/>
              </w:rPr>
              <w:t xml:space="preserve"> </w:t>
            </w:r>
            <w:r w:rsidR="001C0E11">
              <w:rPr>
                <w:rFonts w:ascii="Arial" w:hAnsi="Arial" w:cs="Arial"/>
                <w:sz w:val="20"/>
                <w:szCs w:val="20"/>
              </w:rPr>
              <w:t>November</w:t>
            </w:r>
            <w:r w:rsidR="0010502B" w:rsidRPr="001C0E11">
              <w:rPr>
                <w:rFonts w:ascii="Arial" w:hAnsi="Arial" w:cs="Arial"/>
                <w:sz w:val="20"/>
                <w:szCs w:val="20"/>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1DE203B1" w:rsidR="008B7707" w:rsidRPr="001C0E11" w:rsidRDefault="001C0E11" w:rsidP="001C0E11">
            <w:pPr>
              <w:spacing w:before="80" w:after="80"/>
              <w:rPr>
                <w:rFonts w:ascii="Arial" w:hAnsi="Arial" w:cs="Arial"/>
                <w:sz w:val="20"/>
                <w:szCs w:val="20"/>
              </w:rPr>
            </w:pPr>
            <w:r>
              <w:rPr>
                <w:rFonts w:ascii="Arial" w:hAnsi="Arial" w:cs="Arial"/>
                <w:sz w:val="20"/>
                <w:szCs w:val="20"/>
              </w:rPr>
              <w:t>8</w:t>
            </w:r>
          </w:p>
        </w:tc>
      </w:tr>
      <w:tr w:rsidR="008B7707" w:rsidRPr="001C0E1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Chair</w:t>
            </w:r>
          </w:p>
        </w:tc>
        <w:tc>
          <w:tcPr>
            <w:tcW w:w="4253" w:type="dxa"/>
            <w:tcBorders>
              <w:top w:val="nil"/>
              <w:bottom w:val="nil"/>
            </w:tcBorders>
            <w:shd w:val="clear" w:color="auto" w:fill="auto"/>
            <w:vAlign w:val="center"/>
          </w:tcPr>
          <w:p w14:paraId="29F2066F" w14:textId="0BBD338B" w:rsidR="008B7707" w:rsidRPr="001C0E11" w:rsidRDefault="009B1797" w:rsidP="001C0E11">
            <w:pPr>
              <w:spacing w:before="80" w:after="80"/>
              <w:rPr>
                <w:rFonts w:ascii="Arial" w:hAnsi="Arial" w:cs="Arial"/>
                <w:sz w:val="20"/>
                <w:szCs w:val="20"/>
              </w:rPr>
            </w:pPr>
            <w:r w:rsidRPr="001C0E11">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Time</w:t>
            </w:r>
          </w:p>
        </w:tc>
        <w:tc>
          <w:tcPr>
            <w:tcW w:w="2976" w:type="dxa"/>
            <w:tcBorders>
              <w:top w:val="nil"/>
              <w:bottom w:val="nil"/>
            </w:tcBorders>
            <w:shd w:val="clear" w:color="auto" w:fill="auto"/>
            <w:vAlign w:val="center"/>
          </w:tcPr>
          <w:p w14:paraId="696A042C" w14:textId="21F3003E" w:rsidR="008B7707" w:rsidRPr="001C0E11" w:rsidRDefault="004B66F2" w:rsidP="001C0E11">
            <w:pPr>
              <w:spacing w:before="80" w:after="80"/>
              <w:rPr>
                <w:rFonts w:ascii="Arial" w:hAnsi="Arial" w:cs="Arial"/>
                <w:sz w:val="20"/>
                <w:szCs w:val="20"/>
              </w:rPr>
            </w:pPr>
            <w:r w:rsidRPr="001C0E11">
              <w:rPr>
                <w:rFonts w:ascii="Arial" w:hAnsi="Arial" w:cs="Arial"/>
                <w:sz w:val="20"/>
                <w:szCs w:val="20"/>
              </w:rPr>
              <w:t>7</w:t>
            </w:r>
            <w:r w:rsidR="008B7707" w:rsidRPr="001C0E11">
              <w:rPr>
                <w:rFonts w:ascii="Arial" w:hAnsi="Arial" w:cs="Arial"/>
                <w:sz w:val="20"/>
                <w:szCs w:val="20"/>
              </w:rPr>
              <w:t>.</w:t>
            </w:r>
            <w:r w:rsidR="00EE2EAE" w:rsidRPr="001C0E11">
              <w:rPr>
                <w:rFonts w:ascii="Arial" w:hAnsi="Arial" w:cs="Arial"/>
                <w:sz w:val="20"/>
                <w:szCs w:val="20"/>
              </w:rPr>
              <w:t>3</w:t>
            </w:r>
            <w:r w:rsidR="007F0147" w:rsidRPr="001C0E11">
              <w:rPr>
                <w:rFonts w:ascii="Arial" w:hAnsi="Arial" w:cs="Arial"/>
                <w:sz w:val="20"/>
                <w:szCs w:val="20"/>
              </w:rPr>
              <w:t>0</w:t>
            </w:r>
            <w:r w:rsidR="008B7707" w:rsidRPr="001C0E11">
              <w:rPr>
                <w:rFonts w:ascii="Arial" w:hAnsi="Arial" w:cs="Arial"/>
                <w:sz w:val="20"/>
                <w:szCs w:val="20"/>
              </w:rPr>
              <w:t xml:space="preserve">am – </w:t>
            </w:r>
            <w:r w:rsidR="007F0147" w:rsidRPr="001C0E11">
              <w:rPr>
                <w:rFonts w:ascii="Arial" w:hAnsi="Arial" w:cs="Arial"/>
                <w:sz w:val="20"/>
                <w:szCs w:val="20"/>
              </w:rPr>
              <w:t>9</w:t>
            </w:r>
            <w:r w:rsidR="008B7707" w:rsidRPr="001C0E11">
              <w:rPr>
                <w:rFonts w:ascii="Arial" w:hAnsi="Arial" w:cs="Arial"/>
                <w:sz w:val="20"/>
                <w:szCs w:val="20"/>
              </w:rPr>
              <w:t>.</w:t>
            </w:r>
            <w:r w:rsidR="00456E5D" w:rsidRPr="001C0E11">
              <w:rPr>
                <w:rFonts w:ascii="Arial" w:hAnsi="Arial" w:cs="Arial"/>
                <w:sz w:val="20"/>
                <w:szCs w:val="20"/>
              </w:rPr>
              <w:t>0</w:t>
            </w:r>
            <w:r w:rsidR="008B7707" w:rsidRPr="001C0E11">
              <w:rPr>
                <w:rFonts w:ascii="Arial" w:hAnsi="Arial" w:cs="Arial"/>
                <w:sz w:val="20"/>
                <w:szCs w:val="20"/>
              </w:rPr>
              <w:t>0</w:t>
            </w:r>
            <w:r w:rsidR="007F0147" w:rsidRPr="001C0E11">
              <w:rPr>
                <w:rFonts w:ascii="Arial" w:hAnsi="Arial" w:cs="Arial"/>
                <w:sz w:val="20"/>
                <w:szCs w:val="20"/>
              </w:rPr>
              <w:t>a</w:t>
            </w:r>
            <w:r w:rsidR="008B7707" w:rsidRPr="001C0E11">
              <w:rPr>
                <w:rFonts w:ascii="Arial" w:hAnsi="Arial" w:cs="Arial"/>
                <w:sz w:val="20"/>
                <w:szCs w:val="20"/>
              </w:rPr>
              <w:t>m</w:t>
            </w:r>
          </w:p>
        </w:tc>
      </w:tr>
      <w:tr w:rsidR="008B7707" w:rsidRPr="001C0E1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CD65BFF" w:rsidR="0010502B" w:rsidRPr="001C0E11" w:rsidRDefault="004101BF" w:rsidP="001C0E11">
            <w:pPr>
              <w:spacing w:before="80" w:after="80"/>
              <w:rPr>
                <w:rFonts w:ascii="Arial" w:hAnsi="Arial" w:cs="Arial"/>
                <w:sz w:val="20"/>
                <w:szCs w:val="20"/>
              </w:rPr>
            </w:pPr>
            <w:r w:rsidRPr="001C0E11">
              <w:rPr>
                <w:rFonts w:ascii="Arial" w:hAnsi="Arial" w:cs="Arial"/>
                <w:sz w:val="20"/>
                <w:szCs w:val="20"/>
              </w:rPr>
              <w:t>121 Exhibition St,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1C0E11" w:rsidRDefault="008B7707" w:rsidP="001C0E11">
            <w:pPr>
              <w:spacing w:before="80" w:after="80"/>
              <w:rPr>
                <w:rFonts w:ascii="Arial" w:hAnsi="Arial" w:cs="Arial"/>
                <w:b/>
                <w:sz w:val="20"/>
                <w:szCs w:val="20"/>
              </w:rPr>
            </w:pPr>
            <w:r w:rsidRPr="001C0E11">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7F7AB1E" w:rsidR="008B7707" w:rsidRPr="001C0E11" w:rsidRDefault="001C0E11" w:rsidP="001C0E11">
            <w:pPr>
              <w:spacing w:before="80" w:after="80"/>
              <w:rPr>
                <w:rFonts w:ascii="Arial" w:hAnsi="Arial" w:cs="Arial"/>
                <w:sz w:val="20"/>
                <w:szCs w:val="20"/>
              </w:rPr>
            </w:pPr>
            <w:r>
              <w:rPr>
                <w:rFonts w:ascii="Arial" w:hAnsi="Arial" w:cs="Arial"/>
                <w:sz w:val="20"/>
                <w:szCs w:val="20"/>
              </w:rPr>
              <w:t>Alana Clarke</w:t>
            </w:r>
          </w:p>
        </w:tc>
      </w:tr>
    </w:tbl>
    <w:p w14:paraId="252DB311" w14:textId="77777777" w:rsidR="008B7707" w:rsidRPr="001C0E11" w:rsidRDefault="008B7707" w:rsidP="001C0E11">
      <w:pPr>
        <w:spacing w:before="80" w:after="8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91"/>
        <w:gridCol w:w="5103"/>
      </w:tblGrid>
      <w:tr w:rsidR="00935521" w:rsidRPr="001C0E11" w14:paraId="52C36E0C" w14:textId="76FAFD07" w:rsidTr="00935521">
        <w:trPr>
          <w:trHeight w:val="354"/>
        </w:trPr>
        <w:tc>
          <w:tcPr>
            <w:tcW w:w="4991" w:type="dxa"/>
            <w:tcBorders>
              <w:top w:val="single" w:sz="18" w:space="0" w:color="808080" w:themeColor="background1" w:themeShade="80"/>
              <w:bottom w:val="nil"/>
            </w:tcBorders>
            <w:shd w:val="clear" w:color="auto" w:fill="D9D9D9" w:themeFill="background1" w:themeFillShade="D9"/>
            <w:vAlign w:val="center"/>
          </w:tcPr>
          <w:p w14:paraId="653B5243" w14:textId="40BDD62E" w:rsidR="00935521" w:rsidRPr="001C0E11" w:rsidRDefault="00935521" w:rsidP="001C0E11">
            <w:pPr>
              <w:spacing w:before="80" w:after="80"/>
              <w:rPr>
                <w:rFonts w:ascii="Arial" w:hAnsi="Arial" w:cs="Arial"/>
                <w:b/>
                <w:sz w:val="20"/>
                <w:szCs w:val="20"/>
              </w:rPr>
            </w:pPr>
            <w:r w:rsidRPr="001C0E11">
              <w:rPr>
                <w:rFonts w:ascii="Arial" w:hAnsi="Arial" w:cs="Arial"/>
                <w:b/>
                <w:sz w:val="20"/>
                <w:szCs w:val="20"/>
              </w:rPr>
              <w:t>In attendance</w:t>
            </w:r>
          </w:p>
        </w:tc>
        <w:tc>
          <w:tcPr>
            <w:tcW w:w="5103" w:type="dxa"/>
            <w:tcBorders>
              <w:top w:val="single" w:sz="18" w:space="0" w:color="808080" w:themeColor="background1" w:themeShade="80"/>
              <w:bottom w:val="nil"/>
            </w:tcBorders>
            <w:shd w:val="clear" w:color="auto" w:fill="D9D9D9" w:themeFill="background1" w:themeFillShade="D9"/>
          </w:tcPr>
          <w:p w14:paraId="77E82890" w14:textId="77777777" w:rsidR="00935521" w:rsidRPr="001C0E11" w:rsidRDefault="00935521" w:rsidP="001C0E11">
            <w:pPr>
              <w:spacing w:before="80" w:after="80"/>
              <w:rPr>
                <w:rFonts w:ascii="Arial" w:hAnsi="Arial" w:cs="Arial"/>
                <w:b/>
                <w:sz w:val="20"/>
                <w:szCs w:val="20"/>
              </w:rPr>
            </w:pPr>
          </w:p>
        </w:tc>
      </w:tr>
      <w:tr w:rsidR="00935521" w:rsidRPr="001C0E11" w14:paraId="3CD11A30" w14:textId="7C957835" w:rsidTr="00935521">
        <w:trPr>
          <w:trHeight w:val="3034"/>
        </w:trPr>
        <w:tc>
          <w:tcPr>
            <w:tcW w:w="4991" w:type="dxa"/>
            <w:tcBorders>
              <w:top w:val="nil"/>
              <w:bottom w:val="single" w:sz="18" w:space="0" w:color="808080" w:themeColor="background1" w:themeShade="80"/>
            </w:tcBorders>
            <w:shd w:val="clear" w:color="auto" w:fill="auto"/>
          </w:tcPr>
          <w:p w14:paraId="26D8AEF8" w14:textId="2D311446" w:rsidR="00935521" w:rsidRPr="001C0E11" w:rsidRDefault="00935521" w:rsidP="001C0E11">
            <w:pPr>
              <w:spacing w:before="80" w:after="80"/>
              <w:rPr>
                <w:rFonts w:ascii="Arial" w:hAnsi="Arial" w:cs="Arial"/>
                <w:i/>
                <w:sz w:val="20"/>
                <w:szCs w:val="20"/>
              </w:rPr>
            </w:pPr>
            <w:r w:rsidRPr="001C0E11">
              <w:rPr>
                <w:rFonts w:ascii="Arial" w:hAnsi="Arial" w:cs="Arial"/>
                <w:i/>
                <w:sz w:val="20"/>
                <w:szCs w:val="20"/>
              </w:rPr>
              <w:t>Present</w:t>
            </w:r>
          </w:p>
          <w:p w14:paraId="0D6F6A08" w14:textId="69370E26"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Chris Lovell [</w:t>
            </w:r>
            <w:r w:rsidRPr="001C0E11">
              <w:rPr>
                <w:rFonts w:cs="Arial"/>
                <w:b/>
                <w:sz w:val="20"/>
                <w:szCs w:val="20"/>
              </w:rPr>
              <w:t>Chair</w:t>
            </w:r>
            <w:r w:rsidRPr="001C0E11">
              <w:rPr>
                <w:rFonts w:cs="Arial"/>
                <w:sz w:val="20"/>
                <w:szCs w:val="20"/>
              </w:rPr>
              <w:t>]</w:t>
            </w:r>
          </w:p>
          <w:p w14:paraId="0026A82B" w14:textId="2E9F7E49"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Rachael Palmer, </w:t>
            </w:r>
            <w:r w:rsidR="007460DE">
              <w:rPr>
                <w:rFonts w:cs="Arial"/>
                <w:sz w:val="20"/>
                <w:szCs w:val="20"/>
              </w:rPr>
              <w:t>North Melbourne Residents/</w:t>
            </w:r>
            <w:r w:rsidRPr="001C0E11">
              <w:rPr>
                <w:rFonts w:cs="Arial"/>
                <w:sz w:val="20"/>
                <w:szCs w:val="20"/>
              </w:rPr>
              <w:t>North &amp; West Melbourne Association</w:t>
            </w:r>
          </w:p>
          <w:p w14:paraId="601D9A5E" w14:textId="7C148289"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Robert Moore, Parkville Association</w:t>
            </w:r>
          </w:p>
          <w:p w14:paraId="39E0B516" w14:textId="0E9A77EA"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Karen </w:t>
            </w:r>
            <w:proofErr w:type="spellStart"/>
            <w:r w:rsidRPr="001C0E11">
              <w:rPr>
                <w:rFonts w:cs="Arial"/>
                <w:sz w:val="20"/>
                <w:szCs w:val="20"/>
              </w:rPr>
              <w:t>Snyders</w:t>
            </w:r>
            <w:proofErr w:type="spellEnd"/>
            <w:r w:rsidRPr="001C0E11">
              <w:rPr>
                <w:rFonts w:cs="Arial"/>
                <w:sz w:val="20"/>
                <w:szCs w:val="20"/>
              </w:rPr>
              <w:t>, City of Melbourne</w:t>
            </w:r>
          </w:p>
          <w:p w14:paraId="2CD0AA86" w14:textId="77777777"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Peter Hunt, CYP</w:t>
            </w:r>
          </w:p>
          <w:p w14:paraId="15419F3B" w14:textId="77777777" w:rsidR="0093552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James Hamilton, CYP </w:t>
            </w:r>
          </w:p>
          <w:p w14:paraId="5F8B841B" w14:textId="38CE29B0" w:rsidR="00935521" w:rsidRPr="0093552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David O’Connor, CYP</w:t>
            </w:r>
          </w:p>
        </w:tc>
        <w:tc>
          <w:tcPr>
            <w:tcW w:w="5103" w:type="dxa"/>
            <w:tcBorders>
              <w:top w:val="nil"/>
              <w:bottom w:val="single" w:sz="18" w:space="0" w:color="808080" w:themeColor="background1" w:themeShade="80"/>
            </w:tcBorders>
          </w:tcPr>
          <w:p w14:paraId="6A1B1CC1" w14:textId="77777777" w:rsidR="00935521" w:rsidRPr="001C0E11" w:rsidRDefault="00935521" w:rsidP="001C0E11">
            <w:pPr>
              <w:spacing w:before="80" w:after="80"/>
              <w:rPr>
                <w:rFonts w:ascii="Arial" w:hAnsi="Arial" w:cs="Arial"/>
                <w:i/>
                <w:sz w:val="20"/>
                <w:szCs w:val="20"/>
              </w:rPr>
            </w:pPr>
          </w:p>
          <w:p w14:paraId="2D2AFFF7" w14:textId="57A3B568"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Alex </w:t>
            </w:r>
            <w:proofErr w:type="spellStart"/>
            <w:r w:rsidRPr="001C0E11">
              <w:rPr>
                <w:rFonts w:cs="Arial"/>
                <w:sz w:val="20"/>
                <w:szCs w:val="20"/>
              </w:rPr>
              <w:t>Keppell</w:t>
            </w:r>
            <w:proofErr w:type="spellEnd"/>
            <w:r w:rsidRPr="001C0E11">
              <w:rPr>
                <w:rFonts w:cs="Arial"/>
                <w:sz w:val="20"/>
                <w:szCs w:val="20"/>
              </w:rPr>
              <w:t>, CYP</w:t>
            </w:r>
          </w:p>
          <w:p w14:paraId="0B210A62" w14:textId="6FA01817" w:rsidR="0093552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Bronte Clark, CYP</w:t>
            </w:r>
          </w:p>
          <w:p w14:paraId="6BC91B92" w14:textId="0D5FCF32" w:rsidR="007460DE" w:rsidRPr="001C0E11" w:rsidRDefault="007460DE"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Matt van der Peet, RPV</w:t>
            </w:r>
          </w:p>
          <w:p w14:paraId="12A55881" w14:textId="6AE0CA80"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Barry </w:t>
            </w:r>
            <w:proofErr w:type="spellStart"/>
            <w:r w:rsidRPr="001C0E11">
              <w:rPr>
                <w:rFonts w:cs="Arial"/>
                <w:sz w:val="20"/>
                <w:szCs w:val="20"/>
              </w:rPr>
              <w:t>McGuren</w:t>
            </w:r>
            <w:proofErr w:type="spellEnd"/>
            <w:r w:rsidRPr="001C0E11">
              <w:rPr>
                <w:rFonts w:cs="Arial"/>
                <w:sz w:val="20"/>
                <w:szCs w:val="20"/>
              </w:rPr>
              <w:t>, RPV</w:t>
            </w:r>
          </w:p>
          <w:p w14:paraId="37BA54E7" w14:textId="71DADC2B" w:rsidR="0093552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 xml:space="preserve">Jessica </w:t>
            </w:r>
            <w:proofErr w:type="spellStart"/>
            <w:r w:rsidRPr="001C0E11">
              <w:rPr>
                <w:rFonts w:cs="Arial"/>
                <w:sz w:val="20"/>
                <w:szCs w:val="20"/>
              </w:rPr>
              <w:t>Foulds</w:t>
            </w:r>
            <w:proofErr w:type="spellEnd"/>
            <w:r w:rsidRPr="001C0E11">
              <w:rPr>
                <w:rFonts w:cs="Arial"/>
                <w:sz w:val="20"/>
                <w:szCs w:val="20"/>
              </w:rPr>
              <w:t>, RPV</w:t>
            </w:r>
          </w:p>
          <w:p w14:paraId="743D4266" w14:textId="41824AC3"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Pr>
                <w:rFonts w:cs="Arial"/>
                <w:sz w:val="20"/>
                <w:szCs w:val="20"/>
              </w:rPr>
              <w:t>Erin McPherson, RPV</w:t>
            </w:r>
          </w:p>
          <w:p w14:paraId="1B31D299" w14:textId="578C7E4F" w:rsidR="00935521" w:rsidRPr="001C0E11" w:rsidRDefault="00935521" w:rsidP="001C0E11">
            <w:pPr>
              <w:pStyle w:val="ListParagraph"/>
              <w:numPr>
                <w:ilvl w:val="0"/>
                <w:numId w:val="3"/>
              </w:numPr>
              <w:pBdr>
                <w:right w:val="single" w:sz="4" w:space="4" w:color="auto"/>
              </w:pBdr>
              <w:spacing w:before="80" w:after="80"/>
              <w:ind w:left="464"/>
              <w:contextualSpacing w:val="0"/>
              <w:rPr>
                <w:rFonts w:cs="Arial"/>
                <w:sz w:val="20"/>
                <w:szCs w:val="20"/>
              </w:rPr>
            </w:pPr>
            <w:r w:rsidRPr="001C0E11">
              <w:rPr>
                <w:rFonts w:cs="Arial"/>
                <w:sz w:val="20"/>
                <w:szCs w:val="20"/>
              </w:rPr>
              <w:t>Alana Clarke, RPV</w:t>
            </w:r>
            <w:r>
              <w:rPr>
                <w:rFonts w:cs="Arial"/>
                <w:sz w:val="20"/>
                <w:szCs w:val="20"/>
              </w:rPr>
              <w:t xml:space="preserve"> </w:t>
            </w:r>
            <w:r w:rsidRPr="001C0E11">
              <w:rPr>
                <w:rFonts w:cs="Arial"/>
                <w:sz w:val="20"/>
                <w:szCs w:val="20"/>
              </w:rPr>
              <w:t>[</w:t>
            </w:r>
            <w:r w:rsidRPr="001C0E11">
              <w:rPr>
                <w:rFonts w:cs="Arial"/>
                <w:b/>
                <w:sz w:val="20"/>
                <w:szCs w:val="20"/>
              </w:rPr>
              <w:t>Secretariat</w:t>
            </w:r>
            <w:r w:rsidRPr="001C0E11">
              <w:rPr>
                <w:rFonts w:cs="Arial"/>
                <w:sz w:val="20"/>
                <w:szCs w:val="20"/>
              </w:rPr>
              <w:t>]</w:t>
            </w:r>
          </w:p>
        </w:tc>
      </w:tr>
    </w:tbl>
    <w:p w14:paraId="1ADBAE4C" w14:textId="77777777" w:rsidR="005D0081" w:rsidRPr="001C0E11" w:rsidRDefault="005D0081" w:rsidP="001C0E11">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1C0E11" w14:paraId="0DECD89A" w14:textId="77777777" w:rsidTr="00322FBD">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1C0E11" w:rsidRDefault="00145AF9" w:rsidP="001C0E11">
            <w:pPr>
              <w:pStyle w:val="DTPLIintrotext"/>
              <w:spacing w:before="80" w:after="80"/>
              <w:rPr>
                <w:rFonts w:ascii="Arial" w:hAnsi="Arial"/>
                <w:color w:val="auto"/>
                <w:sz w:val="20"/>
              </w:rPr>
            </w:pPr>
            <w:r w:rsidRPr="001C0E11">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36D31367" w:rsidR="00145AF9" w:rsidRPr="001C0E11" w:rsidRDefault="00C31627" w:rsidP="001C0E11">
            <w:pPr>
              <w:pStyle w:val="DTPLIintrotext"/>
              <w:spacing w:before="80" w:after="80"/>
              <w:rPr>
                <w:rFonts w:ascii="Arial" w:hAnsi="Arial"/>
                <w:color w:val="auto"/>
                <w:sz w:val="20"/>
              </w:rPr>
            </w:pPr>
            <w:r w:rsidRPr="001C0E11">
              <w:rPr>
                <w:rFonts w:ascii="Arial" w:hAnsi="Arial"/>
                <w:color w:val="auto"/>
                <w:sz w:val="20"/>
              </w:rPr>
              <w:t>Introductions and Welcome</w:t>
            </w:r>
          </w:p>
        </w:tc>
      </w:tr>
      <w:tr w:rsidR="00145AF9" w:rsidRPr="001C0E11" w14:paraId="5ACEA99C" w14:textId="77777777" w:rsidTr="00C31627">
        <w:trPr>
          <w:trHeight w:val="699"/>
        </w:trPr>
        <w:tc>
          <w:tcPr>
            <w:tcW w:w="993" w:type="dxa"/>
            <w:tcBorders>
              <w:top w:val="nil"/>
              <w:bottom w:val="nil"/>
            </w:tcBorders>
          </w:tcPr>
          <w:p w14:paraId="523E4185" w14:textId="77777777" w:rsidR="00145AF9" w:rsidRPr="001C0E11" w:rsidRDefault="00145AF9" w:rsidP="001C0E11">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3DBC7D08" w14:textId="6A055937" w:rsidR="001C0E11" w:rsidRPr="001C0E11" w:rsidRDefault="001C0E11" w:rsidP="001C0E11">
            <w:pPr>
              <w:spacing w:before="80" w:after="80"/>
              <w:rPr>
                <w:rFonts w:ascii="Arial" w:hAnsi="Arial" w:cs="Arial"/>
                <w:sz w:val="20"/>
                <w:szCs w:val="20"/>
              </w:rPr>
            </w:pPr>
            <w:r w:rsidRPr="001C0E11">
              <w:rPr>
                <w:rFonts w:ascii="Arial" w:hAnsi="Arial" w:cs="Arial"/>
                <w:sz w:val="20"/>
                <w:szCs w:val="20"/>
              </w:rPr>
              <w:t>Welcome from Chris Lovell (Chair)</w:t>
            </w:r>
            <w:r w:rsidR="001A2F60">
              <w:rPr>
                <w:rFonts w:ascii="Arial" w:hAnsi="Arial" w:cs="Arial"/>
                <w:sz w:val="20"/>
                <w:szCs w:val="20"/>
              </w:rPr>
              <w:t>.</w:t>
            </w:r>
          </w:p>
          <w:p w14:paraId="03156617" w14:textId="77777777" w:rsidR="001C0E11" w:rsidRPr="001C0E11" w:rsidRDefault="001C0E11" w:rsidP="001C0E11">
            <w:pPr>
              <w:numPr>
                <w:ilvl w:val="0"/>
                <w:numId w:val="21"/>
              </w:numPr>
              <w:spacing w:before="80" w:after="80"/>
              <w:textAlignment w:val="center"/>
              <w:rPr>
                <w:rFonts w:ascii="Arial" w:hAnsi="Arial" w:cs="Arial"/>
                <w:sz w:val="20"/>
                <w:szCs w:val="20"/>
              </w:rPr>
            </w:pPr>
            <w:r w:rsidRPr="001C0E11">
              <w:rPr>
                <w:rFonts w:ascii="Arial" w:hAnsi="Arial" w:cs="Arial"/>
                <w:sz w:val="20"/>
                <w:szCs w:val="20"/>
              </w:rPr>
              <w:t>The Community Reference Group (CRG) discussed the Outstanding Actions and Issues Register.</w:t>
            </w:r>
          </w:p>
          <w:p w14:paraId="39646049" w14:textId="07E6B50F" w:rsidR="005D0081" w:rsidRPr="008A4ADF" w:rsidRDefault="001C0E11" w:rsidP="008A4ADF">
            <w:pPr>
              <w:numPr>
                <w:ilvl w:val="0"/>
                <w:numId w:val="21"/>
              </w:numPr>
              <w:spacing w:before="80" w:after="80"/>
              <w:textAlignment w:val="center"/>
              <w:rPr>
                <w:rFonts w:ascii="Arial" w:hAnsi="Arial" w:cs="Arial"/>
                <w:sz w:val="20"/>
                <w:szCs w:val="20"/>
              </w:rPr>
            </w:pPr>
            <w:r w:rsidRPr="001C0E11">
              <w:rPr>
                <w:rFonts w:ascii="Arial" w:hAnsi="Arial" w:cs="Arial"/>
                <w:sz w:val="20"/>
                <w:szCs w:val="20"/>
              </w:rPr>
              <w:t xml:space="preserve">Robert Moore </w:t>
            </w:r>
            <w:r w:rsidR="00753FC4">
              <w:rPr>
                <w:rFonts w:ascii="Arial" w:hAnsi="Arial" w:cs="Arial"/>
                <w:sz w:val="20"/>
                <w:szCs w:val="20"/>
              </w:rPr>
              <w:t xml:space="preserve">confirmed he had </w:t>
            </w:r>
            <w:r w:rsidR="008A4ADF">
              <w:rPr>
                <w:rFonts w:ascii="Arial" w:hAnsi="Arial" w:cs="Arial"/>
                <w:sz w:val="20"/>
                <w:szCs w:val="20"/>
              </w:rPr>
              <w:t xml:space="preserve">received data relating to traffic on </w:t>
            </w:r>
            <w:proofErr w:type="spellStart"/>
            <w:r w:rsidR="008A4ADF">
              <w:rPr>
                <w:rFonts w:ascii="Arial" w:hAnsi="Arial" w:cs="Arial"/>
                <w:sz w:val="20"/>
                <w:szCs w:val="20"/>
              </w:rPr>
              <w:t>Degraves</w:t>
            </w:r>
            <w:proofErr w:type="spellEnd"/>
            <w:r w:rsidR="008A4ADF">
              <w:rPr>
                <w:rFonts w:ascii="Arial" w:hAnsi="Arial" w:cs="Arial"/>
                <w:sz w:val="20"/>
                <w:szCs w:val="20"/>
              </w:rPr>
              <w:t xml:space="preserve"> Street</w:t>
            </w:r>
            <w:r w:rsidR="00753FC4">
              <w:rPr>
                <w:rFonts w:ascii="Arial" w:hAnsi="Arial" w:cs="Arial"/>
                <w:sz w:val="20"/>
                <w:szCs w:val="20"/>
              </w:rPr>
              <w:t xml:space="preserve"> </w:t>
            </w:r>
            <w:r w:rsidR="008A4ADF">
              <w:rPr>
                <w:rFonts w:ascii="Arial" w:hAnsi="Arial" w:cs="Arial"/>
                <w:sz w:val="20"/>
                <w:szCs w:val="20"/>
              </w:rPr>
              <w:t>(P</w:t>
            </w:r>
            <w:r w:rsidR="00753FC4">
              <w:rPr>
                <w:rFonts w:ascii="Arial" w:hAnsi="Arial" w:cs="Arial"/>
                <w:sz w:val="20"/>
                <w:szCs w:val="20"/>
              </w:rPr>
              <w:t>6-1</w:t>
            </w:r>
            <w:r w:rsidR="008A4ADF">
              <w:rPr>
                <w:rFonts w:ascii="Arial" w:hAnsi="Arial" w:cs="Arial"/>
                <w:sz w:val="20"/>
                <w:szCs w:val="20"/>
              </w:rPr>
              <w:t>)</w:t>
            </w:r>
            <w:r w:rsidR="00753FC4">
              <w:rPr>
                <w:rFonts w:ascii="Arial" w:hAnsi="Arial" w:cs="Arial"/>
                <w:sz w:val="20"/>
                <w:szCs w:val="20"/>
              </w:rPr>
              <w:t xml:space="preserve"> from City of Melbourne. He noted</w:t>
            </w:r>
            <w:r w:rsidRPr="001C0E11">
              <w:rPr>
                <w:rFonts w:ascii="Arial" w:hAnsi="Arial" w:cs="Arial"/>
                <w:sz w:val="20"/>
                <w:szCs w:val="20"/>
              </w:rPr>
              <w:t xml:space="preserve"> </w:t>
            </w:r>
            <w:r w:rsidR="00753FC4" w:rsidRPr="001C0E11">
              <w:rPr>
                <w:rFonts w:ascii="Arial" w:hAnsi="Arial" w:cs="Arial"/>
                <w:sz w:val="20"/>
                <w:szCs w:val="20"/>
              </w:rPr>
              <w:t>th</w:t>
            </w:r>
            <w:r w:rsidR="00753FC4">
              <w:rPr>
                <w:rFonts w:ascii="Arial" w:hAnsi="Arial" w:cs="Arial"/>
                <w:sz w:val="20"/>
                <w:szCs w:val="20"/>
              </w:rPr>
              <w:t>e data shows traffic has increase</w:t>
            </w:r>
            <w:r w:rsidR="008A4ADF">
              <w:rPr>
                <w:rFonts w:ascii="Arial" w:hAnsi="Arial" w:cs="Arial"/>
                <w:sz w:val="20"/>
                <w:szCs w:val="20"/>
              </w:rPr>
              <w:t>d</w:t>
            </w:r>
            <w:r w:rsidR="00753FC4">
              <w:rPr>
                <w:rFonts w:ascii="Arial" w:hAnsi="Arial" w:cs="Arial"/>
                <w:sz w:val="20"/>
                <w:szCs w:val="20"/>
              </w:rPr>
              <w:t xml:space="preserve"> and</w:t>
            </w:r>
            <w:r w:rsidR="00753FC4" w:rsidRPr="001C0E11">
              <w:rPr>
                <w:rFonts w:ascii="Arial" w:hAnsi="Arial" w:cs="Arial"/>
                <w:sz w:val="20"/>
                <w:szCs w:val="20"/>
              </w:rPr>
              <w:t xml:space="preserve"> </w:t>
            </w:r>
            <w:r w:rsidRPr="001C0E11">
              <w:rPr>
                <w:rFonts w:ascii="Arial" w:hAnsi="Arial" w:cs="Arial"/>
                <w:sz w:val="20"/>
                <w:szCs w:val="20"/>
              </w:rPr>
              <w:t>he is concerned about</w:t>
            </w:r>
            <w:r w:rsidR="008A4ADF">
              <w:rPr>
                <w:rFonts w:ascii="Arial" w:hAnsi="Arial" w:cs="Arial"/>
                <w:sz w:val="20"/>
                <w:szCs w:val="20"/>
              </w:rPr>
              <w:t xml:space="preserve"> safety due to</w:t>
            </w:r>
            <w:r w:rsidRPr="001C0E11">
              <w:rPr>
                <w:rFonts w:ascii="Arial" w:hAnsi="Arial" w:cs="Arial"/>
                <w:sz w:val="20"/>
                <w:szCs w:val="20"/>
              </w:rPr>
              <w:t xml:space="preserve"> </w:t>
            </w:r>
            <w:r w:rsidR="00753FC4">
              <w:rPr>
                <w:rFonts w:ascii="Arial" w:hAnsi="Arial" w:cs="Arial"/>
                <w:sz w:val="20"/>
                <w:szCs w:val="20"/>
              </w:rPr>
              <w:t>the speed of traffic</w:t>
            </w:r>
            <w:r w:rsidRPr="001C0E11">
              <w:rPr>
                <w:rFonts w:ascii="Arial" w:hAnsi="Arial" w:cs="Arial"/>
                <w:sz w:val="20"/>
                <w:szCs w:val="20"/>
              </w:rPr>
              <w:t>.</w:t>
            </w:r>
            <w:r w:rsidR="008A4ADF">
              <w:rPr>
                <w:rFonts w:ascii="Arial" w:hAnsi="Arial" w:cs="Arial"/>
                <w:sz w:val="20"/>
                <w:szCs w:val="20"/>
              </w:rPr>
              <w:t xml:space="preserve"> </w:t>
            </w:r>
            <w:r w:rsidR="00753FC4" w:rsidRPr="008A4ADF">
              <w:rPr>
                <w:rFonts w:ascii="Arial" w:hAnsi="Arial" w:cs="Arial"/>
                <w:sz w:val="20"/>
                <w:szCs w:val="20"/>
              </w:rPr>
              <w:t xml:space="preserve">Karen </w:t>
            </w:r>
            <w:proofErr w:type="spellStart"/>
            <w:r w:rsidR="00753FC4" w:rsidRPr="008A4ADF">
              <w:rPr>
                <w:rFonts w:ascii="Arial" w:hAnsi="Arial" w:cs="Arial"/>
                <w:sz w:val="20"/>
                <w:szCs w:val="20"/>
              </w:rPr>
              <w:t>Snyders</w:t>
            </w:r>
            <w:proofErr w:type="spellEnd"/>
            <w:r w:rsidR="00753FC4" w:rsidRPr="008A4ADF">
              <w:rPr>
                <w:rFonts w:ascii="Arial" w:hAnsi="Arial" w:cs="Arial"/>
                <w:sz w:val="20"/>
                <w:szCs w:val="20"/>
              </w:rPr>
              <w:t xml:space="preserve"> </w:t>
            </w:r>
            <w:r w:rsidR="008A4ADF">
              <w:rPr>
                <w:rFonts w:ascii="Arial" w:hAnsi="Arial" w:cs="Arial"/>
                <w:sz w:val="20"/>
                <w:szCs w:val="20"/>
              </w:rPr>
              <w:t xml:space="preserve">confirmed </w:t>
            </w:r>
            <w:r w:rsidR="00753FC4" w:rsidRPr="008A4ADF">
              <w:rPr>
                <w:rFonts w:ascii="Arial" w:hAnsi="Arial" w:cs="Arial"/>
                <w:sz w:val="20"/>
                <w:szCs w:val="20"/>
              </w:rPr>
              <w:t>t</w:t>
            </w:r>
            <w:r w:rsidR="001A2F60" w:rsidRPr="008A4ADF">
              <w:rPr>
                <w:rFonts w:ascii="Arial" w:hAnsi="Arial" w:cs="Arial"/>
                <w:sz w:val="20"/>
                <w:szCs w:val="20"/>
              </w:rPr>
              <w:t xml:space="preserve">he </w:t>
            </w:r>
            <w:r w:rsidRPr="008A4ADF">
              <w:rPr>
                <w:rFonts w:ascii="Arial" w:hAnsi="Arial" w:cs="Arial"/>
                <w:sz w:val="20"/>
                <w:szCs w:val="20"/>
              </w:rPr>
              <w:t xml:space="preserve">City of Melbourne </w:t>
            </w:r>
            <w:r w:rsidR="008A4ADF">
              <w:rPr>
                <w:rFonts w:ascii="Arial" w:hAnsi="Arial" w:cs="Arial"/>
                <w:sz w:val="20"/>
                <w:szCs w:val="20"/>
              </w:rPr>
              <w:t>is</w:t>
            </w:r>
            <w:r w:rsidR="00753FC4" w:rsidRPr="008A4ADF">
              <w:rPr>
                <w:rFonts w:ascii="Arial" w:hAnsi="Arial" w:cs="Arial"/>
                <w:sz w:val="20"/>
                <w:szCs w:val="20"/>
              </w:rPr>
              <w:t xml:space="preserve"> </w:t>
            </w:r>
            <w:r w:rsidRPr="008A4ADF">
              <w:rPr>
                <w:rFonts w:ascii="Arial" w:hAnsi="Arial" w:cs="Arial"/>
                <w:sz w:val="20"/>
                <w:szCs w:val="20"/>
              </w:rPr>
              <w:t xml:space="preserve">investigating </w:t>
            </w:r>
            <w:r w:rsidR="001A2F60" w:rsidRPr="008A4ADF">
              <w:rPr>
                <w:rFonts w:ascii="Arial" w:hAnsi="Arial" w:cs="Arial"/>
                <w:sz w:val="20"/>
                <w:szCs w:val="20"/>
              </w:rPr>
              <w:t>options to address this</w:t>
            </w:r>
            <w:r w:rsidRPr="008A4ADF">
              <w:rPr>
                <w:rFonts w:ascii="Arial" w:hAnsi="Arial" w:cs="Arial"/>
                <w:sz w:val="20"/>
                <w:szCs w:val="20"/>
              </w:rPr>
              <w:t xml:space="preserve"> issue.</w:t>
            </w:r>
            <w:r w:rsidR="001A2F60" w:rsidRPr="008A4ADF">
              <w:rPr>
                <w:rFonts w:ascii="Arial" w:hAnsi="Arial" w:cs="Arial"/>
                <w:sz w:val="20"/>
                <w:szCs w:val="20"/>
              </w:rPr>
              <w:t xml:space="preserve"> </w:t>
            </w:r>
          </w:p>
        </w:tc>
      </w:tr>
      <w:tr w:rsidR="00145AF9" w:rsidRPr="001C0E11" w14:paraId="2A274D5F" w14:textId="77777777" w:rsidTr="00322FBD">
        <w:trPr>
          <w:trHeight w:val="340"/>
        </w:trPr>
        <w:tc>
          <w:tcPr>
            <w:tcW w:w="993" w:type="dxa"/>
            <w:tcBorders>
              <w:bottom w:val="nil"/>
            </w:tcBorders>
            <w:shd w:val="clear" w:color="auto" w:fill="D9D9D9" w:themeFill="background1" w:themeFillShade="D9"/>
            <w:vAlign w:val="center"/>
          </w:tcPr>
          <w:p w14:paraId="454D9E63" w14:textId="77777777" w:rsidR="00145AF9" w:rsidRPr="001C0E11" w:rsidRDefault="00145AF9" w:rsidP="001C0E11">
            <w:pPr>
              <w:pStyle w:val="DTPLIintrotext"/>
              <w:spacing w:before="80" w:after="80"/>
              <w:rPr>
                <w:rFonts w:ascii="Arial" w:hAnsi="Arial"/>
                <w:color w:val="auto"/>
                <w:sz w:val="20"/>
              </w:rPr>
            </w:pPr>
            <w:r w:rsidRPr="001C0E11">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170AC225" w:rsidR="00145AF9" w:rsidRPr="001C0E11" w:rsidRDefault="00C31627" w:rsidP="001C0E11">
            <w:pPr>
              <w:pStyle w:val="DTPLIintrotext"/>
              <w:spacing w:before="80" w:after="80"/>
              <w:rPr>
                <w:rFonts w:ascii="Arial" w:hAnsi="Arial"/>
                <w:color w:val="auto"/>
                <w:sz w:val="20"/>
              </w:rPr>
            </w:pPr>
            <w:r w:rsidRPr="001C0E11">
              <w:rPr>
                <w:rFonts w:ascii="Arial" w:hAnsi="Arial"/>
                <w:color w:val="auto"/>
                <w:sz w:val="20"/>
              </w:rPr>
              <w:t>Presentation from Cross Yarra Partnership</w:t>
            </w:r>
          </w:p>
        </w:tc>
      </w:tr>
      <w:tr w:rsidR="00145AF9" w:rsidRPr="001C0E11" w14:paraId="7768E9AF" w14:textId="77777777" w:rsidTr="001C0E11">
        <w:trPr>
          <w:trHeight w:val="120"/>
        </w:trPr>
        <w:tc>
          <w:tcPr>
            <w:tcW w:w="993" w:type="dxa"/>
            <w:tcBorders>
              <w:top w:val="nil"/>
              <w:bottom w:val="nil"/>
            </w:tcBorders>
          </w:tcPr>
          <w:p w14:paraId="40CFFE1E" w14:textId="77777777" w:rsidR="00145AF9" w:rsidRPr="001C0E11" w:rsidRDefault="00145AF9" w:rsidP="001C0E11">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1DA1AE01" w14:textId="77777777" w:rsidR="001C0E11" w:rsidRPr="001C0E11" w:rsidRDefault="001C0E11" w:rsidP="001C0E11">
            <w:pPr>
              <w:spacing w:before="80" w:after="80"/>
              <w:rPr>
                <w:rFonts w:ascii="Arial" w:hAnsi="Arial" w:cs="Arial"/>
                <w:sz w:val="20"/>
                <w:szCs w:val="20"/>
              </w:rPr>
            </w:pPr>
            <w:r w:rsidRPr="001C0E11">
              <w:rPr>
                <w:rFonts w:ascii="Arial" w:hAnsi="Arial" w:cs="Arial"/>
                <w:sz w:val="20"/>
                <w:szCs w:val="20"/>
              </w:rPr>
              <w:t xml:space="preserve">Presentation by Peter Hunt (CYP) on current and upcoming works. </w:t>
            </w:r>
          </w:p>
          <w:p w14:paraId="5E9D16F5" w14:textId="6823CB0F" w:rsidR="001C0E11" w:rsidRPr="001C0E11" w:rsidRDefault="001C0E11" w:rsidP="001C0E11">
            <w:pPr>
              <w:spacing w:before="80" w:after="80"/>
              <w:rPr>
                <w:rFonts w:ascii="Arial" w:hAnsi="Arial" w:cs="Arial"/>
                <w:sz w:val="20"/>
                <w:szCs w:val="20"/>
              </w:rPr>
            </w:pPr>
            <w:r w:rsidRPr="001C0E11">
              <w:rPr>
                <w:rFonts w:ascii="Arial" w:hAnsi="Arial" w:cs="Arial"/>
                <w:sz w:val="20"/>
                <w:szCs w:val="20"/>
              </w:rPr>
              <w:t>Presentation by David O’Connor (CYP) on traffic and pedestrian management.</w:t>
            </w:r>
            <w:r w:rsidR="001A2F60">
              <w:rPr>
                <w:rFonts w:ascii="Arial" w:hAnsi="Arial" w:cs="Arial"/>
                <w:sz w:val="20"/>
                <w:szCs w:val="20"/>
              </w:rPr>
              <w:t xml:space="preserve"> </w:t>
            </w:r>
          </w:p>
          <w:p w14:paraId="0462034D" w14:textId="28F23805" w:rsidR="001C0E11" w:rsidRPr="001C0E11" w:rsidRDefault="001C0E11" w:rsidP="001C0E11">
            <w:pPr>
              <w:spacing w:before="80" w:after="80"/>
              <w:rPr>
                <w:rFonts w:ascii="Arial" w:hAnsi="Arial" w:cs="Arial"/>
                <w:sz w:val="20"/>
                <w:szCs w:val="20"/>
              </w:rPr>
            </w:pPr>
            <w:r w:rsidRPr="001C0E11">
              <w:rPr>
                <w:rFonts w:ascii="Arial" w:hAnsi="Arial" w:cs="Arial"/>
                <w:sz w:val="20"/>
                <w:szCs w:val="20"/>
              </w:rPr>
              <w:t xml:space="preserve">Presentation by James Hamilton (CYP) on environment management. </w:t>
            </w:r>
          </w:p>
          <w:p w14:paraId="3F254610" w14:textId="4031F7FC" w:rsidR="001C0E11" w:rsidRPr="001C0E11" w:rsidRDefault="001C0E11" w:rsidP="001C0E11">
            <w:pPr>
              <w:spacing w:before="80" w:after="80"/>
              <w:rPr>
                <w:rFonts w:ascii="Arial" w:hAnsi="Arial" w:cs="Arial"/>
                <w:sz w:val="20"/>
                <w:szCs w:val="20"/>
              </w:rPr>
            </w:pPr>
            <w:r w:rsidRPr="001C0E11">
              <w:rPr>
                <w:rFonts w:ascii="Arial" w:hAnsi="Arial" w:cs="Arial"/>
                <w:sz w:val="20"/>
                <w:szCs w:val="20"/>
              </w:rPr>
              <w:t>Matters arising:</w:t>
            </w:r>
            <w:r w:rsidR="001A2F60">
              <w:rPr>
                <w:rFonts w:ascii="Arial" w:hAnsi="Arial" w:cs="Arial"/>
                <w:sz w:val="20"/>
                <w:szCs w:val="20"/>
              </w:rPr>
              <w:t xml:space="preserve"> </w:t>
            </w:r>
          </w:p>
          <w:p w14:paraId="6B45C876" w14:textId="0A300EBC" w:rsidR="001A2F60" w:rsidRDefault="001C0E11" w:rsidP="001C0E11">
            <w:pPr>
              <w:numPr>
                <w:ilvl w:val="0"/>
                <w:numId w:val="26"/>
              </w:numPr>
              <w:spacing w:before="80" w:after="80"/>
              <w:ind w:left="540"/>
              <w:textAlignment w:val="center"/>
              <w:rPr>
                <w:rFonts w:ascii="Arial" w:hAnsi="Arial" w:cs="Arial"/>
                <w:sz w:val="20"/>
                <w:szCs w:val="20"/>
              </w:rPr>
            </w:pPr>
            <w:r w:rsidRPr="001C0E11">
              <w:rPr>
                <w:rFonts w:ascii="Arial" w:hAnsi="Arial" w:cs="Arial"/>
                <w:sz w:val="20"/>
                <w:szCs w:val="20"/>
              </w:rPr>
              <w:t>Robert Moore raised workforce numbers during excavation. CYP confirmed that</w:t>
            </w:r>
            <w:r w:rsidR="00753FC4">
              <w:rPr>
                <w:rFonts w:ascii="Arial" w:hAnsi="Arial" w:cs="Arial"/>
                <w:sz w:val="20"/>
                <w:szCs w:val="20"/>
              </w:rPr>
              <w:t xml:space="preserve"> it expects worker numbers will be slightly lower than current piling works during</w:t>
            </w:r>
            <w:r w:rsidRPr="001C0E11">
              <w:rPr>
                <w:rFonts w:ascii="Arial" w:hAnsi="Arial" w:cs="Arial"/>
                <w:sz w:val="20"/>
                <w:szCs w:val="20"/>
              </w:rPr>
              <w:t xml:space="preserve"> excavation works in 2019 </w:t>
            </w:r>
            <w:r w:rsidR="00753FC4">
              <w:rPr>
                <w:rFonts w:ascii="Arial" w:hAnsi="Arial" w:cs="Arial"/>
                <w:sz w:val="20"/>
                <w:szCs w:val="20"/>
              </w:rPr>
              <w:t>and</w:t>
            </w:r>
            <w:r w:rsidRPr="001C0E11">
              <w:rPr>
                <w:rFonts w:ascii="Arial" w:hAnsi="Arial" w:cs="Arial"/>
                <w:sz w:val="20"/>
                <w:szCs w:val="20"/>
              </w:rPr>
              <w:t xml:space="preserve"> are likely to increase for </w:t>
            </w:r>
            <w:r w:rsidR="00753FC4">
              <w:rPr>
                <w:rFonts w:ascii="Arial" w:hAnsi="Arial" w:cs="Arial"/>
                <w:sz w:val="20"/>
                <w:szCs w:val="20"/>
              </w:rPr>
              <w:t>station construction</w:t>
            </w:r>
            <w:r w:rsidR="008A4ADF">
              <w:rPr>
                <w:rFonts w:ascii="Arial" w:hAnsi="Arial" w:cs="Arial"/>
                <w:sz w:val="20"/>
                <w:szCs w:val="20"/>
              </w:rPr>
              <w:t xml:space="preserve"> works</w:t>
            </w:r>
            <w:r w:rsidR="00753FC4">
              <w:rPr>
                <w:rFonts w:ascii="Arial" w:hAnsi="Arial" w:cs="Arial"/>
                <w:sz w:val="20"/>
                <w:szCs w:val="20"/>
              </w:rPr>
              <w:t xml:space="preserve"> </w:t>
            </w:r>
            <w:r w:rsidR="008A4ADF">
              <w:rPr>
                <w:rFonts w:ascii="Arial" w:hAnsi="Arial" w:cs="Arial"/>
                <w:sz w:val="20"/>
                <w:szCs w:val="20"/>
              </w:rPr>
              <w:t>in</w:t>
            </w:r>
            <w:r w:rsidRPr="001C0E11">
              <w:rPr>
                <w:rFonts w:ascii="Arial" w:hAnsi="Arial" w:cs="Arial"/>
                <w:sz w:val="20"/>
                <w:szCs w:val="20"/>
              </w:rPr>
              <w:t xml:space="preserve"> 2020. CYP confirmed that excavation works </w:t>
            </w:r>
            <w:r w:rsidR="001A2F60">
              <w:rPr>
                <w:rFonts w:ascii="Arial" w:hAnsi="Arial" w:cs="Arial"/>
                <w:sz w:val="20"/>
                <w:szCs w:val="20"/>
              </w:rPr>
              <w:t xml:space="preserve">are expected to </w:t>
            </w:r>
            <w:r w:rsidRPr="001C0E11">
              <w:rPr>
                <w:rFonts w:ascii="Arial" w:hAnsi="Arial" w:cs="Arial"/>
                <w:sz w:val="20"/>
                <w:szCs w:val="20"/>
              </w:rPr>
              <w:t xml:space="preserve">be conducted </w:t>
            </w:r>
            <w:r w:rsidR="001A2F60">
              <w:rPr>
                <w:rFonts w:ascii="Arial" w:hAnsi="Arial" w:cs="Arial"/>
                <w:sz w:val="20"/>
                <w:szCs w:val="20"/>
              </w:rPr>
              <w:t xml:space="preserve">during standard operating hours, however </w:t>
            </w:r>
            <w:r w:rsidR="00753FC4">
              <w:rPr>
                <w:rFonts w:ascii="Arial" w:hAnsi="Arial" w:cs="Arial"/>
                <w:sz w:val="20"/>
                <w:szCs w:val="20"/>
              </w:rPr>
              <w:t>the option of night works is still being investigated</w:t>
            </w:r>
            <w:r w:rsidR="001A2F60">
              <w:rPr>
                <w:rFonts w:ascii="Arial" w:hAnsi="Arial" w:cs="Arial"/>
                <w:sz w:val="20"/>
                <w:szCs w:val="20"/>
              </w:rPr>
              <w:t xml:space="preserve">. </w:t>
            </w:r>
          </w:p>
          <w:p w14:paraId="057A572A" w14:textId="7F35DC75" w:rsidR="001C0E11" w:rsidRPr="001C0E11" w:rsidRDefault="001C0E11" w:rsidP="001C0E11">
            <w:pPr>
              <w:numPr>
                <w:ilvl w:val="0"/>
                <w:numId w:val="26"/>
              </w:numPr>
              <w:spacing w:before="80" w:after="80"/>
              <w:ind w:left="540"/>
              <w:textAlignment w:val="center"/>
              <w:rPr>
                <w:rFonts w:ascii="Arial" w:hAnsi="Arial" w:cs="Arial"/>
                <w:sz w:val="20"/>
                <w:szCs w:val="20"/>
              </w:rPr>
            </w:pPr>
            <w:r w:rsidRPr="001C0E11">
              <w:rPr>
                <w:rFonts w:ascii="Arial" w:hAnsi="Arial" w:cs="Arial"/>
                <w:sz w:val="20"/>
                <w:szCs w:val="20"/>
              </w:rPr>
              <w:t xml:space="preserve">The CRG discussed truck routes during excavation works. CYP confirmed that most trucks will enter the site via Berkeley Street and exit the site via Barry Street. </w:t>
            </w:r>
            <w:r w:rsidR="001A2F60">
              <w:rPr>
                <w:rFonts w:ascii="Arial" w:hAnsi="Arial" w:cs="Arial"/>
                <w:sz w:val="20"/>
                <w:szCs w:val="20"/>
              </w:rPr>
              <w:t xml:space="preserve">A weighbridge has been installed on </w:t>
            </w:r>
            <w:r w:rsidRPr="001C0E11">
              <w:rPr>
                <w:rFonts w:ascii="Arial" w:hAnsi="Arial" w:cs="Arial"/>
                <w:sz w:val="20"/>
                <w:szCs w:val="20"/>
              </w:rPr>
              <w:t xml:space="preserve">Barry Street </w:t>
            </w:r>
            <w:r w:rsidR="001A2F60">
              <w:rPr>
                <w:rFonts w:ascii="Arial" w:hAnsi="Arial" w:cs="Arial"/>
                <w:sz w:val="20"/>
                <w:szCs w:val="20"/>
              </w:rPr>
              <w:t>t</w:t>
            </w:r>
            <w:r w:rsidRPr="001C0E11">
              <w:rPr>
                <w:rFonts w:ascii="Arial" w:hAnsi="Arial" w:cs="Arial"/>
                <w:sz w:val="20"/>
                <w:szCs w:val="20"/>
              </w:rPr>
              <w:t xml:space="preserve">o </w:t>
            </w:r>
            <w:r w:rsidR="001A2F60">
              <w:rPr>
                <w:rFonts w:ascii="Arial" w:hAnsi="Arial" w:cs="Arial"/>
                <w:sz w:val="20"/>
                <w:szCs w:val="20"/>
              </w:rPr>
              <w:t xml:space="preserve">manage truck compliance with </w:t>
            </w:r>
            <w:r w:rsidRPr="001C0E11">
              <w:rPr>
                <w:rFonts w:ascii="Arial" w:hAnsi="Arial" w:cs="Arial"/>
                <w:sz w:val="20"/>
                <w:szCs w:val="20"/>
              </w:rPr>
              <w:t xml:space="preserve">load regulations. Royal Parade and </w:t>
            </w:r>
            <w:r w:rsidR="00753FC4">
              <w:rPr>
                <w:rFonts w:ascii="Arial" w:hAnsi="Arial" w:cs="Arial"/>
                <w:sz w:val="20"/>
                <w:szCs w:val="20"/>
              </w:rPr>
              <w:t xml:space="preserve">the east of the </w:t>
            </w:r>
            <w:r w:rsidRPr="001C0E11">
              <w:rPr>
                <w:rFonts w:ascii="Arial" w:hAnsi="Arial" w:cs="Arial"/>
                <w:sz w:val="20"/>
                <w:szCs w:val="20"/>
              </w:rPr>
              <w:t xml:space="preserve">Grattan Street </w:t>
            </w:r>
            <w:r w:rsidR="00753FC4">
              <w:rPr>
                <w:rFonts w:ascii="Arial" w:hAnsi="Arial" w:cs="Arial"/>
                <w:sz w:val="20"/>
                <w:szCs w:val="20"/>
              </w:rPr>
              <w:t xml:space="preserve">work site </w:t>
            </w:r>
            <w:r w:rsidRPr="001C0E11">
              <w:rPr>
                <w:rFonts w:ascii="Arial" w:hAnsi="Arial" w:cs="Arial"/>
                <w:sz w:val="20"/>
                <w:szCs w:val="20"/>
              </w:rPr>
              <w:t>have been identified as access points for alternative truck routes</w:t>
            </w:r>
            <w:r w:rsidR="008A4ADF">
              <w:rPr>
                <w:rFonts w:ascii="Arial" w:hAnsi="Arial" w:cs="Arial"/>
                <w:sz w:val="20"/>
                <w:szCs w:val="20"/>
              </w:rPr>
              <w:t xml:space="preserve"> for excavation works</w:t>
            </w:r>
            <w:r w:rsidRPr="001C0E11">
              <w:rPr>
                <w:rFonts w:ascii="Arial" w:hAnsi="Arial" w:cs="Arial"/>
                <w:sz w:val="20"/>
                <w:szCs w:val="20"/>
              </w:rPr>
              <w:t>. CYP confirmed that alternative routes will only be used for short periods</w:t>
            </w:r>
            <w:r w:rsidR="001A2F60">
              <w:rPr>
                <w:rFonts w:ascii="Arial" w:hAnsi="Arial" w:cs="Arial"/>
                <w:sz w:val="20"/>
                <w:szCs w:val="20"/>
              </w:rPr>
              <w:t xml:space="preserve"> </w:t>
            </w:r>
            <w:r w:rsidRPr="001C0E11">
              <w:rPr>
                <w:rFonts w:ascii="Arial" w:hAnsi="Arial" w:cs="Arial"/>
                <w:sz w:val="20"/>
                <w:szCs w:val="20"/>
              </w:rPr>
              <w:t>when required</w:t>
            </w:r>
            <w:r w:rsidR="001A2F60">
              <w:rPr>
                <w:rFonts w:ascii="Arial" w:hAnsi="Arial" w:cs="Arial"/>
                <w:sz w:val="20"/>
                <w:szCs w:val="20"/>
              </w:rPr>
              <w:t xml:space="preserve">. </w:t>
            </w:r>
            <w:r w:rsidRPr="001C0E11">
              <w:rPr>
                <w:rFonts w:ascii="Arial" w:hAnsi="Arial" w:cs="Arial"/>
                <w:sz w:val="20"/>
                <w:szCs w:val="20"/>
              </w:rPr>
              <w:t xml:space="preserve">A traffic management plan for alternative truck routes is in development. </w:t>
            </w:r>
          </w:p>
          <w:p w14:paraId="416E92EA" w14:textId="70E68A8D" w:rsidR="001C0E11" w:rsidRPr="001C0E11" w:rsidRDefault="001C0E11" w:rsidP="001C0E11">
            <w:pPr>
              <w:numPr>
                <w:ilvl w:val="0"/>
                <w:numId w:val="26"/>
              </w:numPr>
              <w:spacing w:before="80" w:after="80"/>
              <w:ind w:left="540"/>
              <w:textAlignment w:val="center"/>
              <w:rPr>
                <w:rFonts w:ascii="Arial" w:hAnsi="Arial" w:cs="Arial"/>
                <w:sz w:val="20"/>
                <w:szCs w:val="20"/>
              </w:rPr>
            </w:pPr>
            <w:r w:rsidRPr="001C0E11">
              <w:rPr>
                <w:rFonts w:ascii="Arial" w:hAnsi="Arial" w:cs="Arial"/>
                <w:sz w:val="20"/>
                <w:szCs w:val="20"/>
              </w:rPr>
              <w:t>The CRG discussed heavy vehicle numbers during excavation works. CYP confirmed that</w:t>
            </w:r>
            <w:r w:rsidR="001A2F60">
              <w:rPr>
                <w:rFonts w:ascii="Arial" w:hAnsi="Arial" w:cs="Arial"/>
                <w:sz w:val="20"/>
                <w:szCs w:val="20"/>
              </w:rPr>
              <w:t xml:space="preserve"> truck numbers during excavation works will be </w:t>
            </w:r>
            <w:proofErr w:type="gramStart"/>
            <w:r w:rsidR="001A2F60">
              <w:rPr>
                <w:rFonts w:ascii="Arial" w:hAnsi="Arial" w:cs="Arial"/>
                <w:sz w:val="20"/>
                <w:szCs w:val="20"/>
              </w:rPr>
              <w:t>similar to</w:t>
            </w:r>
            <w:proofErr w:type="gramEnd"/>
            <w:r w:rsidR="001A2F60">
              <w:rPr>
                <w:rFonts w:ascii="Arial" w:hAnsi="Arial" w:cs="Arial"/>
                <w:sz w:val="20"/>
                <w:szCs w:val="20"/>
              </w:rPr>
              <w:t xml:space="preserve"> current numbers</w:t>
            </w:r>
            <w:r w:rsidR="00CC56B3">
              <w:rPr>
                <w:rFonts w:ascii="Arial" w:hAnsi="Arial" w:cs="Arial"/>
                <w:sz w:val="20"/>
                <w:szCs w:val="20"/>
              </w:rPr>
              <w:t xml:space="preserve"> during piling</w:t>
            </w:r>
            <w:r w:rsidR="001A2F60">
              <w:rPr>
                <w:rFonts w:ascii="Arial" w:hAnsi="Arial" w:cs="Arial"/>
                <w:sz w:val="20"/>
                <w:szCs w:val="20"/>
              </w:rPr>
              <w:t xml:space="preserve">, approximately </w:t>
            </w:r>
            <w:r w:rsidRPr="001C0E11">
              <w:rPr>
                <w:rFonts w:ascii="Arial" w:hAnsi="Arial" w:cs="Arial"/>
                <w:sz w:val="20"/>
                <w:szCs w:val="20"/>
              </w:rPr>
              <w:t xml:space="preserve">60-70 heavy vehicle movements per day. </w:t>
            </w:r>
          </w:p>
          <w:p w14:paraId="5BB8F808" w14:textId="7E98C2AE" w:rsidR="001A2F60" w:rsidRDefault="001C0E11" w:rsidP="001C0E11">
            <w:pPr>
              <w:numPr>
                <w:ilvl w:val="0"/>
                <w:numId w:val="26"/>
              </w:numPr>
              <w:spacing w:before="80" w:after="80"/>
              <w:ind w:left="540"/>
              <w:textAlignment w:val="center"/>
              <w:rPr>
                <w:rFonts w:ascii="Arial" w:hAnsi="Arial" w:cs="Arial"/>
                <w:sz w:val="20"/>
                <w:szCs w:val="20"/>
              </w:rPr>
            </w:pPr>
            <w:r w:rsidRPr="001C0E11">
              <w:rPr>
                <w:rFonts w:ascii="Arial" w:hAnsi="Arial" w:cs="Arial"/>
                <w:sz w:val="20"/>
                <w:szCs w:val="20"/>
              </w:rPr>
              <w:lastRenderedPageBreak/>
              <w:t xml:space="preserve">The CRG discussed </w:t>
            </w:r>
            <w:r w:rsidR="00CC56B3">
              <w:rPr>
                <w:rFonts w:ascii="Arial" w:hAnsi="Arial" w:cs="Arial"/>
                <w:sz w:val="20"/>
                <w:szCs w:val="20"/>
              </w:rPr>
              <w:t>the truck waiting bay to be in place at the former</w:t>
            </w:r>
            <w:r w:rsidRPr="001C0E11">
              <w:rPr>
                <w:rFonts w:ascii="Arial" w:hAnsi="Arial" w:cs="Arial"/>
                <w:sz w:val="20"/>
                <w:szCs w:val="20"/>
              </w:rPr>
              <w:t xml:space="preserve"> City Ford</w:t>
            </w:r>
            <w:r w:rsidR="00CC56B3">
              <w:rPr>
                <w:rFonts w:ascii="Arial" w:hAnsi="Arial" w:cs="Arial"/>
                <w:sz w:val="20"/>
                <w:szCs w:val="20"/>
              </w:rPr>
              <w:t xml:space="preserve"> si</w:t>
            </w:r>
            <w:r w:rsidR="008A4ADF">
              <w:rPr>
                <w:rFonts w:ascii="Arial" w:hAnsi="Arial" w:cs="Arial"/>
                <w:sz w:val="20"/>
                <w:szCs w:val="20"/>
              </w:rPr>
              <w:t>t</w:t>
            </w:r>
            <w:r w:rsidR="00CC56B3">
              <w:rPr>
                <w:rFonts w:ascii="Arial" w:hAnsi="Arial" w:cs="Arial"/>
                <w:sz w:val="20"/>
                <w:szCs w:val="20"/>
              </w:rPr>
              <w:t>e</w:t>
            </w:r>
            <w:r w:rsidR="001A2F60">
              <w:rPr>
                <w:rFonts w:ascii="Arial" w:hAnsi="Arial" w:cs="Arial"/>
                <w:sz w:val="20"/>
                <w:szCs w:val="20"/>
              </w:rPr>
              <w:t xml:space="preserve">. </w:t>
            </w:r>
            <w:r w:rsidR="001A2F60" w:rsidRPr="001C0E11">
              <w:rPr>
                <w:rFonts w:ascii="Arial" w:hAnsi="Arial" w:cs="Arial"/>
                <w:sz w:val="20"/>
                <w:szCs w:val="20"/>
              </w:rPr>
              <w:t xml:space="preserve">CYP confirmed that the City Ford site will be used as </w:t>
            </w:r>
            <w:r w:rsidR="00CC56B3">
              <w:rPr>
                <w:rFonts w:ascii="Arial" w:hAnsi="Arial" w:cs="Arial"/>
                <w:sz w:val="20"/>
                <w:szCs w:val="20"/>
              </w:rPr>
              <w:t>a waiting bay</w:t>
            </w:r>
            <w:r w:rsidR="001A2F60" w:rsidRPr="001C0E11">
              <w:rPr>
                <w:rFonts w:ascii="Arial" w:hAnsi="Arial" w:cs="Arial"/>
                <w:sz w:val="20"/>
                <w:szCs w:val="20"/>
              </w:rPr>
              <w:t xml:space="preserve"> for </w:t>
            </w:r>
            <w:r w:rsidR="00CC56B3">
              <w:rPr>
                <w:rFonts w:ascii="Arial" w:hAnsi="Arial" w:cs="Arial"/>
                <w:sz w:val="20"/>
                <w:szCs w:val="20"/>
              </w:rPr>
              <w:t xml:space="preserve">trucks from </w:t>
            </w:r>
            <w:r w:rsidR="001A2F60" w:rsidRPr="001C0E11">
              <w:rPr>
                <w:rFonts w:ascii="Arial" w:hAnsi="Arial" w:cs="Arial"/>
                <w:sz w:val="20"/>
                <w:szCs w:val="20"/>
              </w:rPr>
              <w:t>both Parkville Station and State Library Station.</w:t>
            </w:r>
          </w:p>
          <w:p w14:paraId="67CBA409" w14:textId="161DCEAC" w:rsidR="00EC42C1" w:rsidRDefault="001A2F60" w:rsidP="001C0E11">
            <w:pPr>
              <w:numPr>
                <w:ilvl w:val="0"/>
                <w:numId w:val="26"/>
              </w:numPr>
              <w:spacing w:before="80" w:after="80"/>
              <w:ind w:left="540"/>
              <w:textAlignment w:val="center"/>
              <w:rPr>
                <w:rFonts w:ascii="Arial" w:hAnsi="Arial" w:cs="Arial"/>
                <w:sz w:val="20"/>
                <w:szCs w:val="20"/>
              </w:rPr>
            </w:pPr>
            <w:r>
              <w:rPr>
                <w:rFonts w:ascii="Arial" w:hAnsi="Arial" w:cs="Arial"/>
                <w:sz w:val="20"/>
                <w:szCs w:val="20"/>
              </w:rPr>
              <w:t xml:space="preserve">The CRG discussed </w:t>
            </w:r>
            <w:r w:rsidR="001C0E11" w:rsidRPr="001C0E11">
              <w:rPr>
                <w:rFonts w:ascii="Arial" w:hAnsi="Arial" w:cs="Arial"/>
                <w:sz w:val="20"/>
                <w:szCs w:val="20"/>
              </w:rPr>
              <w:t xml:space="preserve">proposed truck routes </w:t>
            </w:r>
            <w:r w:rsidR="00CC56B3">
              <w:rPr>
                <w:rFonts w:ascii="Arial" w:hAnsi="Arial" w:cs="Arial"/>
                <w:sz w:val="20"/>
                <w:szCs w:val="20"/>
              </w:rPr>
              <w:t>from City Ford</w:t>
            </w:r>
            <w:r w:rsidR="001C0E11" w:rsidRPr="001C0E11">
              <w:rPr>
                <w:rFonts w:ascii="Arial" w:hAnsi="Arial" w:cs="Arial"/>
                <w:sz w:val="20"/>
                <w:szCs w:val="20"/>
              </w:rPr>
              <w:t xml:space="preserve">. CYP confirmed that </w:t>
            </w:r>
            <w:r w:rsidR="00AC35EC">
              <w:rPr>
                <w:rFonts w:ascii="Arial" w:hAnsi="Arial" w:cs="Arial"/>
                <w:sz w:val="20"/>
                <w:szCs w:val="20"/>
              </w:rPr>
              <w:t xml:space="preserve">trucks will </w:t>
            </w:r>
            <w:r w:rsidR="001C0E11" w:rsidRPr="001C0E11">
              <w:rPr>
                <w:rFonts w:ascii="Arial" w:hAnsi="Arial" w:cs="Arial"/>
                <w:sz w:val="20"/>
                <w:szCs w:val="20"/>
              </w:rPr>
              <w:t xml:space="preserve">exit City Ford </w:t>
            </w:r>
            <w:r w:rsidR="00AC35EC">
              <w:rPr>
                <w:rFonts w:ascii="Arial" w:hAnsi="Arial" w:cs="Arial"/>
                <w:sz w:val="20"/>
                <w:szCs w:val="20"/>
              </w:rPr>
              <w:t>via the</w:t>
            </w:r>
            <w:r w:rsidR="001C0E11" w:rsidRPr="001C0E11">
              <w:rPr>
                <w:rFonts w:ascii="Arial" w:hAnsi="Arial" w:cs="Arial"/>
                <w:sz w:val="20"/>
                <w:szCs w:val="20"/>
              </w:rPr>
              <w:t xml:space="preserve"> </w:t>
            </w:r>
            <w:r w:rsidR="00AC35EC">
              <w:rPr>
                <w:rFonts w:ascii="Arial" w:hAnsi="Arial" w:cs="Arial"/>
                <w:sz w:val="20"/>
                <w:szCs w:val="20"/>
              </w:rPr>
              <w:t>Haymarket roundabout</w:t>
            </w:r>
            <w:r w:rsidR="00CC56B3">
              <w:rPr>
                <w:rFonts w:ascii="Arial" w:hAnsi="Arial" w:cs="Arial"/>
                <w:sz w:val="20"/>
                <w:szCs w:val="20"/>
              </w:rPr>
              <w:t xml:space="preserve"> to Flemington Road and on to </w:t>
            </w:r>
            <w:proofErr w:type="spellStart"/>
            <w:r w:rsidR="00CC56B3">
              <w:rPr>
                <w:rFonts w:ascii="Arial" w:hAnsi="Arial" w:cs="Arial"/>
                <w:sz w:val="20"/>
                <w:szCs w:val="20"/>
              </w:rPr>
              <w:t>CityLink</w:t>
            </w:r>
            <w:proofErr w:type="spellEnd"/>
            <w:r w:rsidR="00AC35EC">
              <w:rPr>
                <w:rFonts w:ascii="Arial" w:hAnsi="Arial" w:cs="Arial"/>
                <w:sz w:val="20"/>
                <w:szCs w:val="20"/>
              </w:rPr>
              <w:t>.</w:t>
            </w:r>
            <w:r w:rsidR="008A4ADF">
              <w:rPr>
                <w:rFonts w:ascii="Arial" w:hAnsi="Arial" w:cs="Arial"/>
                <w:sz w:val="20"/>
                <w:szCs w:val="20"/>
              </w:rPr>
              <w:t xml:space="preserve"> CYP confirmed</w:t>
            </w:r>
            <w:r w:rsidR="001C0E11" w:rsidRPr="001C0E11">
              <w:rPr>
                <w:rFonts w:ascii="Arial" w:hAnsi="Arial" w:cs="Arial"/>
                <w:sz w:val="20"/>
                <w:szCs w:val="20"/>
              </w:rPr>
              <w:t xml:space="preserve"> it is working with VicRoads </w:t>
            </w:r>
            <w:r w:rsidR="00AC35EC">
              <w:rPr>
                <w:rFonts w:ascii="Arial" w:hAnsi="Arial" w:cs="Arial"/>
                <w:sz w:val="20"/>
                <w:szCs w:val="20"/>
              </w:rPr>
              <w:t>on a</w:t>
            </w:r>
            <w:r w:rsidR="008A4ADF">
              <w:rPr>
                <w:rFonts w:ascii="Arial" w:hAnsi="Arial" w:cs="Arial"/>
                <w:sz w:val="20"/>
                <w:szCs w:val="20"/>
              </w:rPr>
              <w:t>n appropriate traffic strategy</w:t>
            </w:r>
            <w:r w:rsidR="00AC35EC">
              <w:rPr>
                <w:rFonts w:ascii="Arial" w:hAnsi="Arial" w:cs="Arial"/>
                <w:sz w:val="20"/>
                <w:szCs w:val="20"/>
              </w:rPr>
              <w:t xml:space="preserve"> </w:t>
            </w:r>
            <w:r w:rsidR="00CC56B3">
              <w:rPr>
                <w:rFonts w:ascii="Arial" w:hAnsi="Arial" w:cs="Arial"/>
                <w:sz w:val="20"/>
                <w:szCs w:val="20"/>
              </w:rPr>
              <w:t>to manage the truck movements out of City Ford to Haymarket roundabout</w:t>
            </w:r>
            <w:r w:rsidR="00AC35EC">
              <w:rPr>
                <w:rFonts w:ascii="Arial" w:hAnsi="Arial" w:cs="Arial"/>
                <w:sz w:val="20"/>
                <w:szCs w:val="20"/>
              </w:rPr>
              <w:t xml:space="preserve">. </w:t>
            </w:r>
          </w:p>
          <w:p w14:paraId="71797B36" w14:textId="1A9B2085" w:rsidR="006D68BD" w:rsidRDefault="001C0E11" w:rsidP="00EC42C1">
            <w:pPr>
              <w:numPr>
                <w:ilvl w:val="0"/>
                <w:numId w:val="26"/>
              </w:numPr>
              <w:spacing w:before="80" w:after="80"/>
              <w:ind w:left="540"/>
              <w:textAlignment w:val="center"/>
              <w:rPr>
                <w:rFonts w:ascii="Arial" w:hAnsi="Arial" w:cs="Arial"/>
                <w:sz w:val="20"/>
                <w:szCs w:val="20"/>
              </w:rPr>
            </w:pPr>
            <w:r w:rsidRPr="001C0E11">
              <w:rPr>
                <w:rFonts w:ascii="Arial" w:hAnsi="Arial" w:cs="Arial"/>
                <w:sz w:val="20"/>
                <w:szCs w:val="20"/>
              </w:rPr>
              <w:t xml:space="preserve">The CRG </w:t>
            </w:r>
            <w:r w:rsidR="006D68BD">
              <w:rPr>
                <w:rFonts w:ascii="Arial" w:hAnsi="Arial" w:cs="Arial"/>
                <w:sz w:val="20"/>
                <w:szCs w:val="20"/>
              </w:rPr>
              <w:t>discussed predicted truck numbers for both Parkville and State Library stations from the City Ford site. CYP advised State Library station traffic plans and truck numb</w:t>
            </w:r>
            <w:r w:rsidR="00371BE4">
              <w:rPr>
                <w:rFonts w:ascii="Arial" w:hAnsi="Arial" w:cs="Arial"/>
                <w:sz w:val="20"/>
                <w:szCs w:val="20"/>
              </w:rPr>
              <w:t>ers have not been confirmed yet</w:t>
            </w:r>
            <w:r w:rsidR="006D68BD">
              <w:rPr>
                <w:rFonts w:ascii="Arial" w:hAnsi="Arial" w:cs="Arial"/>
                <w:sz w:val="20"/>
                <w:szCs w:val="20"/>
              </w:rPr>
              <w:t xml:space="preserve"> but </w:t>
            </w:r>
            <w:r w:rsidR="002B3580">
              <w:rPr>
                <w:rFonts w:ascii="Arial" w:hAnsi="Arial" w:cs="Arial"/>
                <w:sz w:val="20"/>
                <w:szCs w:val="20"/>
              </w:rPr>
              <w:t>noted the</w:t>
            </w:r>
            <w:r w:rsidR="006D68BD">
              <w:rPr>
                <w:rFonts w:ascii="Arial" w:hAnsi="Arial" w:cs="Arial"/>
                <w:sz w:val="20"/>
                <w:szCs w:val="20"/>
              </w:rPr>
              <w:t xml:space="preserve"> City Ford site </w:t>
            </w:r>
            <w:r w:rsidR="002B3580">
              <w:rPr>
                <w:rFonts w:ascii="Arial" w:hAnsi="Arial" w:cs="Arial"/>
                <w:sz w:val="20"/>
                <w:szCs w:val="20"/>
              </w:rPr>
              <w:t xml:space="preserve">will be used for State Library Station construction </w:t>
            </w:r>
            <w:r w:rsidR="006D68BD">
              <w:rPr>
                <w:rFonts w:ascii="Arial" w:hAnsi="Arial" w:cs="Arial"/>
                <w:sz w:val="20"/>
                <w:szCs w:val="20"/>
              </w:rPr>
              <w:t>24 hours.</w:t>
            </w:r>
          </w:p>
          <w:p w14:paraId="4A06FEBD" w14:textId="2A1E88C5" w:rsidR="001C0E11" w:rsidRDefault="006D68BD" w:rsidP="00EC42C1">
            <w:pPr>
              <w:numPr>
                <w:ilvl w:val="0"/>
                <w:numId w:val="26"/>
              </w:numPr>
              <w:spacing w:before="80" w:after="80"/>
              <w:ind w:left="540"/>
              <w:textAlignment w:val="center"/>
              <w:rPr>
                <w:rFonts w:ascii="Arial" w:hAnsi="Arial" w:cs="Arial"/>
                <w:sz w:val="20"/>
                <w:szCs w:val="20"/>
              </w:rPr>
            </w:pPr>
            <w:r>
              <w:rPr>
                <w:rFonts w:ascii="Arial" w:hAnsi="Arial" w:cs="Arial"/>
                <w:sz w:val="20"/>
                <w:szCs w:val="20"/>
              </w:rPr>
              <w:t>The CRG discussed the</w:t>
            </w:r>
            <w:r w:rsidR="008A4ADF">
              <w:rPr>
                <w:rFonts w:ascii="Arial" w:hAnsi="Arial" w:cs="Arial"/>
                <w:sz w:val="20"/>
                <w:szCs w:val="20"/>
              </w:rPr>
              <w:t xml:space="preserve"> </w:t>
            </w:r>
            <w:r w:rsidR="001C0E11" w:rsidRPr="001C0E11">
              <w:rPr>
                <w:rFonts w:ascii="Arial" w:hAnsi="Arial" w:cs="Arial"/>
                <w:sz w:val="20"/>
                <w:szCs w:val="20"/>
              </w:rPr>
              <w:t>proposed</w:t>
            </w:r>
            <w:r w:rsidR="00EC42C1">
              <w:rPr>
                <w:rFonts w:ascii="Arial" w:hAnsi="Arial" w:cs="Arial"/>
                <w:sz w:val="20"/>
                <w:szCs w:val="20"/>
              </w:rPr>
              <w:t xml:space="preserve"> excavation truck</w:t>
            </w:r>
            <w:r w:rsidR="001C0E11" w:rsidRPr="001C0E11">
              <w:rPr>
                <w:rFonts w:ascii="Arial" w:hAnsi="Arial" w:cs="Arial"/>
                <w:sz w:val="20"/>
                <w:szCs w:val="20"/>
              </w:rPr>
              <w:t xml:space="preserve"> route</w:t>
            </w:r>
            <w:r w:rsidR="00EC42C1">
              <w:rPr>
                <w:rFonts w:ascii="Arial" w:hAnsi="Arial" w:cs="Arial"/>
                <w:sz w:val="20"/>
                <w:szCs w:val="20"/>
              </w:rPr>
              <w:t>s</w:t>
            </w:r>
            <w:r w:rsidR="008A4ADF">
              <w:rPr>
                <w:rFonts w:ascii="Arial" w:hAnsi="Arial" w:cs="Arial"/>
                <w:sz w:val="20"/>
                <w:szCs w:val="20"/>
              </w:rPr>
              <w:t xml:space="preserve"> and whether</w:t>
            </w:r>
            <w:r>
              <w:rPr>
                <w:rFonts w:ascii="Arial" w:hAnsi="Arial" w:cs="Arial"/>
                <w:sz w:val="20"/>
                <w:szCs w:val="20"/>
              </w:rPr>
              <w:t xml:space="preserve"> these could</w:t>
            </w:r>
            <w:r w:rsidRPr="001C0E11">
              <w:rPr>
                <w:rFonts w:ascii="Arial" w:hAnsi="Arial" w:cs="Arial"/>
                <w:sz w:val="20"/>
                <w:szCs w:val="20"/>
              </w:rPr>
              <w:t xml:space="preserve"> </w:t>
            </w:r>
            <w:r w:rsidR="001C0E11" w:rsidRPr="001C0E11">
              <w:rPr>
                <w:rFonts w:ascii="Arial" w:hAnsi="Arial" w:cs="Arial"/>
                <w:sz w:val="20"/>
                <w:szCs w:val="20"/>
              </w:rPr>
              <w:t xml:space="preserve">increase congestion in the area. CYP confirmed trucks </w:t>
            </w:r>
            <w:r>
              <w:rPr>
                <w:rFonts w:ascii="Arial" w:hAnsi="Arial" w:cs="Arial"/>
                <w:sz w:val="20"/>
                <w:szCs w:val="20"/>
              </w:rPr>
              <w:t>accessing</w:t>
            </w:r>
            <w:r w:rsidR="001C0E11" w:rsidRPr="001C0E11">
              <w:rPr>
                <w:rFonts w:ascii="Arial" w:hAnsi="Arial" w:cs="Arial"/>
                <w:sz w:val="20"/>
                <w:szCs w:val="20"/>
              </w:rPr>
              <w:t xml:space="preserve"> the City Ford site represent a very small increase in existing traffic </w:t>
            </w:r>
            <w:r>
              <w:rPr>
                <w:rFonts w:ascii="Arial" w:hAnsi="Arial" w:cs="Arial"/>
                <w:sz w:val="20"/>
                <w:szCs w:val="20"/>
              </w:rPr>
              <w:t xml:space="preserve">volumes </w:t>
            </w:r>
            <w:r w:rsidR="001C0E11" w:rsidRPr="001C0E11">
              <w:rPr>
                <w:rFonts w:ascii="Arial" w:hAnsi="Arial" w:cs="Arial"/>
                <w:sz w:val="20"/>
                <w:szCs w:val="20"/>
              </w:rPr>
              <w:t xml:space="preserve">and are not expected to </w:t>
            </w:r>
            <w:r w:rsidR="00EC42C1">
              <w:rPr>
                <w:rFonts w:ascii="Arial" w:hAnsi="Arial" w:cs="Arial"/>
                <w:sz w:val="20"/>
                <w:szCs w:val="20"/>
              </w:rPr>
              <w:t xml:space="preserve">significantly </w:t>
            </w:r>
            <w:r w:rsidR="001C0E11" w:rsidRPr="001C0E11">
              <w:rPr>
                <w:rFonts w:ascii="Arial" w:hAnsi="Arial" w:cs="Arial"/>
                <w:sz w:val="20"/>
                <w:szCs w:val="20"/>
              </w:rPr>
              <w:t xml:space="preserve">affect </w:t>
            </w:r>
            <w:r w:rsidR="00EC42C1">
              <w:rPr>
                <w:rFonts w:ascii="Arial" w:hAnsi="Arial" w:cs="Arial"/>
                <w:sz w:val="20"/>
                <w:szCs w:val="20"/>
              </w:rPr>
              <w:t>traffic</w:t>
            </w:r>
            <w:r w:rsidR="001C0E11" w:rsidRPr="001C0E11">
              <w:rPr>
                <w:rFonts w:ascii="Arial" w:hAnsi="Arial" w:cs="Arial"/>
                <w:sz w:val="20"/>
                <w:szCs w:val="20"/>
              </w:rPr>
              <w:t xml:space="preserve"> conditions</w:t>
            </w:r>
            <w:r w:rsidR="00EC42C1">
              <w:rPr>
                <w:rFonts w:ascii="Arial" w:hAnsi="Arial" w:cs="Arial"/>
                <w:sz w:val="20"/>
                <w:szCs w:val="20"/>
              </w:rPr>
              <w:t xml:space="preserve">. </w:t>
            </w:r>
            <w:r w:rsidR="001C0E11" w:rsidRPr="00EC42C1">
              <w:rPr>
                <w:rFonts w:ascii="Arial" w:hAnsi="Arial" w:cs="Arial"/>
                <w:sz w:val="20"/>
                <w:szCs w:val="20"/>
              </w:rPr>
              <w:t xml:space="preserve">The proposed route is expected to </w:t>
            </w:r>
            <w:r>
              <w:rPr>
                <w:rFonts w:ascii="Arial" w:hAnsi="Arial" w:cs="Arial"/>
                <w:sz w:val="20"/>
                <w:szCs w:val="20"/>
              </w:rPr>
              <w:t>take traffic pressure off</w:t>
            </w:r>
            <w:r w:rsidR="001C0E11" w:rsidRPr="00EC42C1">
              <w:rPr>
                <w:rFonts w:ascii="Arial" w:hAnsi="Arial" w:cs="Arial"/>
                <w:sz w:val="20"/>
                <w:szCs w:val="20"/>
              </w:rPr>
              <w:t xml:space="preserve"> Queensberry Street. CYP</w:t>
            </w:r>
            <w:r>
              <w:rPr>
                <w:rFonts w:ascii="Arial" w:hAnsi="Arial" w:cs="Arial"/>
                <w:sz w:val="20"/>
                <w:szCs w:val="20"/>
              </w:rPr>
              <w:t xml:space="preserve"> acknowledged the complexity of the Haymarket roundabout and</w:t>
            </w:r>
            <w:r w:rsidR="001C0E11" w:rsidRPr="00EC42C1">
              <w:rPr>
                <w:rFonts w:ascii="Arial" w:hAnsi="Arial" w:cs="Arial"/>
                <w:sz w:val="20"/>
                <w:szCs w:val="20"/>
              </w:rPr>
              <w:t xml:space="preserve"> confirmed that it is working with VicRoads to ensure the change is managed appropriately. </w:t>
            </w:r>
          </w:p>
          <w:p w14:paraId="26F5A6A6" w14:textId="1FA1541B" w:rsidR="00C33E4F" w:rsidRPr="00EC42C1" w:rsidRDefault="00C33E4F" w:rsidP="00EC42C1">
            <w:pPr>
              <w:numPr>
                <w:ilvl w:val="0"/>
                <w:numId w:val="26"/>
              </w:numPr>
              <w:spacing w:before="80" w:after="80"/>
              <w:ind w:left="540"/>
              <w:textAlignment w:val="center"/>
              <w:rPr>
                <w:rFonts w:ascii="Arial" w:hAnsi="Arial" w:cs="Arial"/>
                <w:sz w:val="20"/>
                <w:szCs w:val="20"/>
              </w:rPr>
            </w:pPr>
            <w:r>
              <w:rPr>
                <w:rFonts w:ascii="Arial" w:hAnsi="Arial" w:cs="Arial"/>
                <w:sz w:val="20"/>
                <w:szCs w:val="20"/>
              </w:rPr>
              <w:t xml:space="preserve">Robert Moore noted that his association has been surprised at how well traffic overall across the area has been operating since construction commenced, </w:t>
            </w:r>
            <w:proofErr w:type="gramStart"/>
            <w:r>
              <w:rPr>
                <w:rFonts w:ascii="Arial" w:hAnsi="Arial" w:cs="Arial"/>
                <w:sz w:val="20"/>
                <w:szCs w:val="20"/>
              </w:rPr>
              <w:t>with the exception of</w:t>
            </w:r>
            <w:proofErr w:type="gramEnd"/>
            <w:r>
              <w:rPr>
                <w:rFonts w:ascii="Arial" w:hAnsi="Arial" w:cs="Arial"/>
                <w:sz w:val="20"/>
                <w:szCs w:val="20"/>
              </w:rPr>
              <w:t xml:space="preserve"> Gatehouse Street.</w:t>
            </w:r>
          </w:p>
          <w:p w14:paraId="60EA4B36" w14:textId="00BCBBC0" w:rsidR="005D0081" w:rsidRDefault="001C0E11" w:rsidP="001C0E11">
            <w:pPr>
              <w:numPr>
                <w:ilvl w:val="0"/>
                <w:numId w:val="26"/>
              </w:numPr>
              <w:spacing w:before="80" w:after="80"/>
              <w:ind w:left="540"/>
              <w:textAlignment w:val="center"/>
              <w:rPr>
                <w:rFonts w:ascii="Arial" w:hAnsi="Arial" w:cs="Arial"/>
                <w:sz w:val="20"/>
                <w:szCs w:val="20"/>
              </w:rPr>
            </w:pPr>
            <w:r w:rsidRPr="001C0E11">
              <w:rPr>
                <w:rFonts w:ascii="Arial" w:hAnsi="Arial" w:cs="Arial"/>
                <w:sz w:val="20"/>
                <w:szCs w:val="20"/>
              </w:rPr>
              <w:t>Robert Moore raised the station construction program</w:t>
            </w:r>
            <w:r w:rsidR="00D75C49">
              <w:rPr>
                <w:rFonts w:ascii="Arial" w:hAnsi="Arial" w:cs="Arial"/>
                <w:sz w:val="20"/>
                <w:szCs w:val="20"/>
              </w:rPr>
              <w:t xml:space="preserve"> on the west side of Grattan Street</w:t>
            </w:r>
            <w:r w:rsidRPr="001C0E11">
              <w:rPr>
                <w:rFonts w:ascii="Arial" w:hAnsi="Arial" w:cs="Arial"/>
                <w:sz w:val="20"/>
                <w:szCs w:val="20"/>
              </w:rPr>
              <w:t>. CYP confirmed that some service relocation wor</w:t>
            </w:r>
            <w:r w:rsidR="00EC42C1">
              <w:rPr>
                <w:rFonts w:ascii="Arial" w:hAnsi="Arial" w:cs="Arial"/>
                <w:sz w:val="20"/>
                <w:szCs w:val="20"/>
              </w:rPr>
              <w:t xml:space="preserve">ks must be carried out ahead construction of the </w:t>
            </w:r>
            <w:r w:rsidRPr="001C0E11">
              <w:rPr>
                <w:rFonts w:ascii="Arial" w:hAnsi="Arial" w:cs="Arial"/>
                <w:sz w:val="20"/>
                <w:szCs w:val="20"/>
              </w:rPr>
              <w:t>station entrance</w:t>
            </w:r>
            <w:r w:rsidR="006D68BD">
              <w:rPr>
                <w:rFonts w:ascii="Arial" w:hAnsi="Arial" w:cs="Arial"/>
                <w:sz w:val="20"/>
                <w:szCs w:val="20"/>
              </w:rPr>
              <w:t>s on Grattan Street west</w:t>
            </w:r>
            <w:r w:rsidR="00EC42C1">
              <w:rPr>
                <w:rFonts w:ascii="Arial" w:hAnsi="Arial" w:cs="Arial"/>
                <w:sz w:val="20"/>
                <w:szCs w:val="20"/>
              </w:rPr>
              <w:t xml:space="preserve">. </w:t>
            </w:r>
            <w:r w:rsidRPr="001C0E11">
              <w:rPr>
                <w:rFonts w:ascii="Arial" w:hAnsi="Arial" w:cs="Arial"/>
                <w:sz w:val="20"/>
                <w:szCs w:val="20"/>
              </w:rPr>
              <w:t xml:space="preserve">CYP confirmed that it aims to consolidate the delivery of these </w:t>
            </w:r>
            <w:r w:rsidR="006D68BD">
              <w:rPr>
                <w:rFonts w:ascii="Arial" w:hAnsi="Arial" w:cs="Arial"/>
                <w:sz w:val="20"/>
                <w:szCs w:val="20"/>
              </w:rPr>
              <w:t xml:space="preserve">service relocation </w:t>
            </w:r>
            <w:r w:rsidRPr="001C0E11">
              <w:rPr>
                <w:rFonts w:ascii="Arial" w:hAnsi="Arial" w:cs="Arial"/>
                <w:sz w:val="20"/>
                <w:szCs w:val="20"/>
              </w:rPr>
              <w:t>works in late 2019, with station entrance construction expected to commence in mid</w:t>
            </w:r>
            <w:r w:rsidR="00EC42C1">
              <w:rPr>
                <w:rFonts w:ascii="Arial" w:hAnsi="Arial" w:cs="Arial"/>
                <w:sz w:val="20"/>
                <w:szCs w:val="20"/>
              </w:rPr>
              <w:t>-</w:t>
            </w:r>
            <w:r w:rsidRPr="001C0E11">
              <w:rPr>
                <w:rFonts w:ascii="Arial" w:hAnsi="Arial" w:cs="Arial"/>
                <w:sz w:val="20"/>
                <w:szCs w:val="20"/>
              </w:rPr>
              <w:t>2020</w:t>
            </w:r>
            <w:r w:rsidR="006D68BD">
              <w:rPr>
                <w:rFonts w:ascii="Arial" w:hAnsi="Arial" w:cs="Arial"/>
                <w:sz w:val="20"/>
                <w:szCs w:val="20"/>
              </w:rPr>
              <w:t xml:space="preserve"> to minimise</w:t>
            </w:r>
            <w:r w:rsidR="009E70CE">
              <w:rPr>
                <w:rFonts w:ascii="Arial" w:hAnsi="Arial" w:cs="Arial"/>
                <w:sz w:val="20"/>
                <w:szCs w:val="20"/>
              </w:rPr>
              <w:t xml:space="preserve"> the</w:t>
            </w:r>
            <w:r w:rsidR="006D68BD">
              <w:rPr>
                <w:rFonts w:ascii="Arial" w:hAnsi="Arial" w:cs="Arial"/>
                <w:sz w:val="20"/>
                <w:szCs w:val="20"/>
              </w:rPr>
              <w:t xml:space="preserve"> impact to traff</w:t>
            </w:r>
            <w:r w:rsidR="008A4ADF">
              <w:rPr>
                <w:rFonts w:ascii="Arial" w:hAnsi="Arial" w:cs="Arial"/>
                <w:sz w:val="20"/>
                <w:szCs w:val="20"/>
              </w:rPr>
              <w:t>ic, pedestrians and stakeholders</w:t>
            </w:r>
            <w:r w:rsidRPr="001C0E11">
              <w:rPr>
                <w:rFonts w:ascii="Arial" w:hAnsi="Arial" w:cs="Arial"/>
                <w:sz w:val="20"/>
                <w:szCs w:val="20"/>
              </w:rPr>
              <w:t xml:space="preserve">. </w:t>
            </w:r>
          </w:p>
          <w:p w14:paraId="06549F1E" w14:textId="4D6A4D02" w:rsidR="002B3580" w:rsidRPr="001C0E11" w:rsidRDefault="002B3580" w:rsidP="001C0E11">
            <w:pPr>
              <w:numPr>
                <w:ilvl w:val="0"/>
                <w:numId w:val="26"/>
              </w:numPr>
              <w:spacing w:before="80" w:after="80"/>
              <w:ind w:left="540"/>
              <w:textAlignment w:val="center"/>
              <w:rPr>
                <w:rFonts w:ascii="Arial" w:hAnsi="Arial" w:cs="Arial"/>
                <w:sz w:val="20"/>
                <w:szCs w:val="20"/>
              </w:rPr>
            </w:pPr>
            <w:r>
              <w:rPr>
                <w:rFonts w:ascii="Arial" w:hAnsi="Arial" w:cs="Arial"/>
                <w:sz w:val="20"/>
                <w:szCs w:val="20"/>
              </w:rPr>
              <w:t>The CRG discussed TBM and tunnelling impact assessments. CYP advised they expect to have preliminary data for both construction and operation available early next year and this will be used to determine property condition surveys undertaken.</w:t>
            </w:r>
          </w:p>
        </w:tc>
      </w:tr>
      <w:tr w:rsidR="001C0E11" w:rsidRPr="001C0E11" w14:paraId="34B2D6E1" w14:textId="77777777" w:rsidTr="001C0E11">
        <w:trPr>
          <w:trHeight w:val="120"/>
        </w:trPr>
        <w:tc>
          <w:tcPr>
            <w:tcW w:w="993" w:type="dxa"/>
            <w:tcBorders>
              <w:top w:val="nil"/>
              <w:bottom w:val="single" w:sz="4" w:space="0" w:color="808080" w:themeColor="background1" w:themeShade="80"/>
            </w:tcBorders>
          </w:tcPr>
          <w:p w14:paraId="27C71421" w14:textId="091B8128" w:rsidR="001C0E11" w:rsidRPr="001C0E11" w:rsidRDefault="00935521" w:rsidP="001C0E11">
            <w:pPr>
              <w:spacing w:before="80" w:after="80"/>
              <w:jc w:val="center"/>
              <w:rPr>
                <w:rFonts w:ascii="Arial" w:hAnsi="Arial" w:cs="Arial"/>
                <w:b/>
                <w:sz w:val="20"/>
                <w:szCs w:val="20"/>
              </w:rPr>
            </w:pPr>
            <w:r>
              <w:rPr>
                <w:rFonts w:ascii="Arial" w:hAnsi="Arial" w:cs="Arial"/>
                <w:b/>
                <w:sz w:val="20"/>
                <w:szCs w:val="20"/>
              </w:rPr>
              <w:lastRenderedPageBreak/>
              <w:t>P</w:t>
            </w:r>
            <w:r w:rsidR="00B141DC">
              <w:rPr>
                <w:rFonts w:ascii="Arial" w:hAnsi="Arial" w:cs="Arial"/>
                <w:b/>
                <w:sz w:val="20"/>
                <w:szCs w:val="20"/>
              </w:rPr>
              <w:t>8-1</w:t>
            </w:r>
          </w:p>
        </w:tc>
        <w:tc>
          <w:tcPr>
            <w:tcW w:w="9072" w:type="dxa"/>
            <w:tcBorders>
              <w:top w:val="nil"/>
              <w:bottom w:val="single" w:sz="4" w:space="0" w:color="808080" w:themeColor="background1" w:themeShade="80"/>
              <w:right w:val="single" w:sz="4" w:space="0" w:color="808080" w:themeColor="background1" w:themeShade="80"/>
            </w:tcBorders>
          </w:tcPr>
          <w:p w14:paraId="1B5C0830" w14:textId="59D09BD2" w:rsidR="001C0E11" w:rsidRPr="001C0E11" w:rsidRDefault="001C0E11" w:rsidP="001C0E11">
            <w:pPr>
              <w:spacing w:before="80" w:after="80"/>
              <w:textAlignment w:val="center"/>
              <w:rPr>
                <w:rFonts w:ascii="Arial" w:hAnsi="Arial" w:cs="Arial"/>
                <w:sz w:val="20"/>
                <w:szCs w:val="20"/>
              </w:rPr>
            </w:pPr>
            <w:r w:rsidRPr="001C0E11">
              <w:rPr>
                <w:rFonts w:ascii="Arial" w:hAnsi="Arial" w:cs="Arial"/>
                <w:sz w:val="20"/>
                <w:szCs w:val="20"/>
              </w:rPr>
              <w:t>C</w:t>
            </w:r>
            <w:r w:rsidR="006D68BD">
              <w:rPr>
                <w:rFonts w:ascii="Arial" w:hAnsi="Arial" w:cs="Arial"/>
                <w:sz w:val="20"/>
                <w:szCs w:val="20"/>
              </w:rPr>
              <w:t>YP to provide fu</w:t>
            </w:r>
            <w:r w:rsidR="00C33E4F">
              <w:rPr>
                <w:rFonts w:ascii="Arial" w:hAnsi="Arial" w:cs="Arial"/>
                <w:sz w:val="20"/>
                <w:szCs w:val="20"/>
              </w:rPr>
              <w:t>r</w:t>
            </w:r>
            <w:r w:rsidR="008A4ADF">
              <w:rPr>
                <w:rFonts w:ascii="Arial" w:hAnsi="Arial" w:cs="Arial"/>
                <w:sz w:val="20"/>
                <w:szCs w:val="20"/>
              </w:rPr>
              <w:t>ther information on</w:t>
            </w:r>
            <w:r w:rsidR="006D68BD">
              <w:rPr>
                <w:rFonts w:ascii="Arial" w:hAnsi="Arial" w:cs="Arial"/>
                <w:sz w:val="20"/>
                <w:szCs w:val="20"/>
              </w:rPr>
              <w:t xml:space="preserve"> </w:t>
            </w:r>
            <w:r w:rsidRPr="001C0E11">
              <w:rPr>
                <w:rFonts w:ascii="Arial" w:hAnsi="Arial" w:cs="Arial"/>
                <w:sz w:val="20"/>
                <w:szCs w:val="20"/>
              </w:rPr>
              <w:t>truck volume estimates f</w:t>
            </w:r>
            <w:r w:rsidR="006D68BD">
              <w:rPr>
                <w:rFonts w:ascii="Arial" w:hAnsi="Arial" w:cs="Arial"/>
                <w:sz w:val="20"/>
                <w:szCs w:val="20"/>
              </w:rPr>
              <w:t>rom City Ford f</w:t>
            </w:r>
            <w:r w:rsidRPr="001C0E11">
              <w:rPr>
                <w:rFonts w:ascii="Arial" w:hAnsi="Arial" w:cs="Arial"/>
                <w:sz w:val="20"/>
                <w:szCs w:val="20"/>
              </w:rPr>
              <w:t xml:space="preserve">or </w:t>
            </w:r>
            <w:r w:rsidR="00EC42C1">
              <w:rPr>
                <w:rFonts w:ascii="Arial" w:hAnsi="Arial" w:cs="Arial"/>
                <w:sz w:val="20"/>
                <w:szCs w:val="20"/>
              </w:rPr>
              <w:t xml:space="preserve">State Library Station </w:t>
            </w:r>
            <w:r w:rsidR="006D68BD">
              <w:rPr>
                <w:rFonts w:ascii="Arial" w:hAnsi="Arial" w:cs="Arial"/>
                <w:sz w:val="20"/>
                <w:szCs w:val="20"/>
              </w:rPr>
              <w:t>construction once confirmed</w:t>
            </w:r>
            <w:r w:rsidRPr="001C0E11">
              <w:rPr>
                <w:rFonts w:ascii="Arial" w:hAnsi="Arial" w:cs="Arial"/>
                <w:sz w:val="20"/>
                <w:szCs w:val="20"/>
              </w:rPr>
              <w:t>.</w:t>
            </w:r>
          </w:p>
        </w:tc>
      </w:tr>
      <w:tr w:rsidR="00145AF9" w:rsidRPr="001C0E11" w14:paraId="6691E695" w14:textId="77777777" w:rsidTr="001C0E11">
        <w:trPr>
          <w:trHeight w:val="340"/>
        </w:trPr>
        <w:tc>
          <w:tcPr>
            <w:tcW w:w="993" w:type="dxa"/>
            <w:tcBorders>
              <w:top w:val="single" w:sz="4" w:space="0" w:color="808080" w:themeColor="background1" w:themeShade="80"/>
              <w:bottom w:val="nil"/>
            </w:tcBorders>
            <w:shd w:val="clear" w:color="auto" w:fill="D9D9D9" w:themeFill="background1" w:themeFillShade="D9"/>
          </w:tcPr>
          <w:p w14:paraId="0ED9C9BA" w14:textId="77777777" w:rsidR="00145AF9" w:rsidRPr="001C0E11" w:rsidRDefault="00145AF9" w:rsidP="001C0E11">
            <w:pPr>
              <w:pStyle w:val="DTPLIintrotext"/>
              <w:spacing w:before="80" w:after="80"/>
              <w:rPr>
                <w:rFonts w:ascii="Arial" w:hAnsi="Arial"/>
                <w:color w:val="auto"/>
                <w:sz w:val="20"/>
              </w:rPr>
            </w:pPr>
            <w:r w:rsidRPr="001C0E11">
              <w:rPr>
                <w:rFonts w:ascii="Arial" w:hAnsi="Arial"/>
                <w:color w:val="auto"/>
                <w:sz w:val="20"/>
              </w:rPr>
              <w:t xml:space="preserve">3.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25FDF05E" w:rsidR="00145AF9" w:rsidRPr="001C0E11" w:rsidRDefault="00C31627" w:rsidP="001C0E11">
            <w:pPr>
              <w:spacing w:before="80" w:after="80"/>
              <w:rPr>
                <w:rFonts w:ascii="Arial" w:hAnsi="Arial" w:cs="Arial"/>
                <w:b/>
                <w:sz w:val="20"/>
                <w:szCs w:val="20"/>
              </w:rPr>
            </w:pPr>
            <w:r w:rsidRPr="001C0E11">
              <w:rPr>
                <w:rFonts w:ascii="Arial" w:hAnsi="Arial" w:cs="Arial"/>
                <w:b/>
                <w:sz w:val="20"/>
                <w:szCs w:val="20"/>
              </w:rPr>
              <w:t>Other business</w:t>
            </w:r>
          </w:p>
        </w:tc>
      </w:tr>
      <w:tr w:rsidR="00145AF9" w:rsidRPr="001C0E11" w14:paraId="48635BBA" w14:textId="77777777" w:rsidTr="00935521">
        <w:trPr>
          <w:trHeight w:val="80"/>
        </w:trPr>
        <w:tc>
          <w:tcPr>
            <w:tcW w:w="993" w:type="dxa"/>
            <w:tcBorders>
              <w:top w:val="nil"/>
              <w:bottom w:val="nil"/>
            </w:tcBorders>
          </w:tcPr>
          <w:p w14:paraId="0D7F656D" w14:textId="30CD0BA1" w:rsidR="00145AF9" w:rsidRPr="001C0E11" w:rsidRDefault="00145AF9" w:rsidP="001C0E11">
            <w:pPr>
              <w:autoSpaceDE w:val="0"/>
              <w:autoSpaceDN w:val="0"/>
              <w:adjustRightInd w:val="0"/>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373E9C1A" w14:textId="77777777" w:rsidR="006B32D5" w:rsidRDefault="00C31627" w:rsidP="00935521">
            <w:pPr>
              <w:autoSpaceDE w:val="0"/>
              <w:autoSpaceDN w:val="0"/>
              <w:adjustRightInd w:val="0"/>
              <w:spacing w:before="80" w:after="80"/>
              <w:rPr>
                <w:rFonts w:ascii="Arial" w:eastAsiaTheme="minorHAnsi" w:hAnsi="Arial" w:cs="Arial"/>
                <w:color w:val="000000"/>
                <w:sz w:val="20"/>
                <w:szCs w:val="20"/>
                <w:lang w:eastAsia="en-US"/>
              </w:rPr>
            </w:pPr>
            <w:r w:rsidRPr="001C0E11">
              <w:rPr>
                <w:rFonts w:ascii="Arial" w:eastAsiaTheme="minorHAnsi" w:hAnsi="Arial" w:cs="Arial"/>
                <w:color w:val="000000"/>
                <w:sz w:val="20"/>
                <w:szCs w:val="20"/>
                <w:lang w:eastAsia="en-US"/>
              </w:rPr>
              <w:t>Matters arising:</w:t>
            </w:r>
          </w:p>
          <w:p w14:paraId="6B62CD1A" w14:textId="1458C6E0" w:rsidR="00935521" w:rsidRPr="00212BBA" w:rsidRDefault="00935521" w:rsidP="00212BBA">
            <w:pPr>
              <w:pStyle w:val="ListParagraph"/>
              <w:numPr>
                <w:ilvl w:val="0"/>
                <w:numId w:val="27"/>
              </w:numPr>
              <w:autoSpaceDE w:val="0"/>
              <w:autoSpaceDN w:val="0"/>
              <w:adjustRightInd w:val="0"/>
              <w:spacing w:before="80" w:after="80"/>
              <w:rPr>
                <w:rFonts w:eastAsiaTheme="minorHAnsi" w:cs="Arial"/>
                <w:color w:val="000000"/>
                <w:sz w:val="20"/>
                <w:szCs w:val="20"/>
              </w:rPr>
            </w:pPr>
            <w:r>
              <w:rPr>
                <w:rFonts w:eastAsiaTheme="minorHAnsi" w:cs="Arial"/>
                <w:color w:val="000000"/>
                <w:sz w:val="20"/>
                <w:szCs w:val="20"/>
              </w:rPr>
              <w:t>The CRG</w:t>
            </w:r>
            <w:r w:rsidR="00A60A4B">
              <w:rPr>
                <w:rFonts w:eastAsiaTheme="minorHAnsi" w:cs="Arial"/>
                <w:color w:val="000000"/>
                <w:sz w:val="20"/>
                <w:szCs w:val="20"/>
              </w:rPr>
              <w:t xml:space="preserve"> noted that this will be the last meeting for 2018</w:t>
            </w:r>
            <w:r w:rsidR="00F11EBF">
              <w:rPr>
                <w:rFonts w:eastAsiaTheme="minorHAnsi" w:cs="Arial"/>
                <w:color w:val="000000"/>
                <w:sz w:val="20"/>
                <w:szCs w:val="20"/>
              </w:rPr>
              <w:t xml:space="preserve"> and discussed changes to the meeting format for 2019. </w:t>
            </w:r>
          </w:p>
        </w:tc>
      </w:tr>
      <w:tr w:rsidR="00145AF9" w:rsidRPr="001C0E11" w14:paraId="2C418CF0" w14:textId="77777777" w:rsidTr="00322FBD">
        <w:trPr>
          <w:trHeight w:val="340"/>
        </w:trPr>
        <w:tc>
          <w:tcPr>
            <w:tcW w:w="993" w:type="dxa"/>
            <w:tcBorders>
              <w:bottom w:val="nil"/>
            </w:tcBorders>
            <w:shd w:val="clear" w:color="auto" w:fill="D9D9D9" w:themeFill="background1" w:themeFillShade="D9"/>
            <w:vAlign w:val="center"/>
          </w:tcPr>
          <w:p w14:paraId="26C2BD06" w14:textId="77777777" w:rsidR="00145AF9" w:rsidRPr="001C0E11" w:rsidRDefault="00145AF9" w:rsidP="001C0E11">
            <w:pPr>
              <w:pStyle w:val="DTPLIintrotext"/>
              <w:spacing w:before="80" w:after="80"/>
              <w:rPr>
                <w:rFonts w:ascii="Arial" w:hAnsi="Arial"/>
                <w:color w:val="auto"/>
                <w:sz w:val="20"/>
              </w:rPr>
            </w:pPr>
            <w:r w:rsidRPr="001C0E11">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38E9C11B" w:rsidR="00145AF9" w:rsidRPr="001C0E11" w:rsidRDefault="00C31627" w:rsidP="001C0E11">
            <w:pPr>
              <w:pStyle w:val="DTPLIintrotext"/>
              <w:spacing w:before="80" w:after="80"/>
              <w:rPr>
                <w:rFonts w:ascii="Arial" w:hAnsi="Arial"/>
                <w:color w:val="auto"/>
                <w:sz w:val="20"/>
              </w:rPr>
            </w:pPr>
            <w:r w:rsidRPr="001C0E11">
              <w:rPr>
                <w:rFonts w:ascii="Arial" w:hAnsi="Arial"/>
                <w:color w:val="auto"/>
                <w:sz w:val="20"/>
              </w:rPr>
              <w:t>General feedback and items for future discussion</w:t>
            </w:r>
          </w:p>
        </w:tc>
      </w:tr>
      <w:tr w:rsidR="00145AF9" w:rsidRPr="001C0E11" w14:paraId="2E82E06F" w14:textId="77777777" w:rsidTr="008A4ADF">
        <w:trPr>
          <w:trHeight w:val="430"/>
        </w:trPr>
        <w:tc>
          <w:tcPr>
            <w:tcW w:w="993" w:type="dxa"/>
            <w:tcBorders>
              <w:top w:val="nil"/>
              <w:bottom w:val="nil"/>
            </w:tcBorders>
          </w:tcPr>
          <w:p w14:paraId="5FFAF75B" w14:textId="77777777" w:rsidR="005D0081" w:rsidRDefault="005D0081" w:rsidP="001C0E11">
            <w:pPr>
              <w:spacing w:before="80" w:after="80"/>
              <w:rPr>
                <w:rFonts w:ascii="Arial" w:hAnsi="Arial" w:cs="Arial"/>
                <w:b/>
                <w:sz w:val="20"/>
                <w:szCs w:val="20"/>
              </w:rPr>
            </w:pPr>
          </w:p>
          <w:p w14:paraId="69C88ED4" w14:textId="36DED840" w:rsidR="002E5648" w:rsidRPr="001C0E11" w:rsidRDefault="002E5648" w:rsidP="001C0E11">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5245F543" w14:textId="77777777" w:rsidR="001C0E11" w:rsidRPr="001C0E11" w:rsidRDefault="00C31627" w:rsidP="001C0E11">
            <w:pPr>
              <w:autoSpaceDE w:val="0"/>
              <w:autoSpaceDN w:val="0"/>
              <w:adjustRightInd w:val="0"/>
              <w:spacing w:before="80" w:after="80"/>
              <w:rPr>
                <w:rFonts w:ascii="Arial" w:eastAsiaTheme="minorHAnsi" w:hAnsi="Arial" w:cs="Arial"/>
                <w:color w:val="000000"/>
                <w:sz w:val="20"/>
                <w:szCs w:val="20"/>
                <w:lang w:eastAsia="en-US"/>
              </w:rPr>
            </w:pPr>
            <w:r w:rsidRPr="001C0E11">
              <w:rPr>
                <w:rFonts w:ascii="Arial" w:eastAsiaTheme="minorHAnsi" w:hAnsi="Arial" w:cs="Arial"/>
                <w:color w:val="000000"/>
                <w:sz w:val="20"/>
                <w:szCs w:val="20"/>
                <w:lang w:eastAsia="en-US"/>
              </w:rPr>
              <w:t>Matters arising</w:t>
            </w:r>
          </w:p>
          <w:p w14:paraId="4E1C4B55" w14:textId="18CFD672" w:rsidR="002E5648" w:rsidRPr="008A4ADF" w:rsidRDefault="00B141DC" w:rsidP="008A4ADF">
            <w:pPr>
              <w:pStyle w:val="ListParagraph"/>
              <w:numPr>
                <w:ilvl w:val="0"/>
                <w:numId w:val="24"/>
              </w:numPr>
              <w:autoSpaceDE w:val="0"/>
              <w:autoSpaceDN w:val="0"/>
              <w:adjustRightInd w:val="0"/>
              <w:spacing w:before="80" w:after="80"/>
              <w:rPr>
                <w:rFonts w:eastAsiaTheme="minorHAnsi" w:cs="Arial"/>
                <w:color w:val="000000"/>
                <w:sz w:val="20"/>
                <w:szCs w:val="20"/>
              </w:rPr>
            </w:pPr>
            <w:r>
              <w:rPr>
                <w:rFonts w:cs="Arial"/>
                <w:sz w:val="20"/>
                <w:szCs w:val="20"/>
              </w:rPr>
              <w:t>Robert Moore</w:t>
            </w:r>
            <w:r w:rsidR="001C0E11" w:rsidRPr="001C0E11">
              <w:rPr>
                <w:rFonts w:cs="Arial"/>
                <w:sz w:val="20"/>
                <w:szCs w:val="20"/>
              </w:rPr>
              <w:t xml:space="preserve"> </w:t>
            </w:r>
            <w:r w:rsidR="002E5648">
              <w:rPr>
                <w:rFonts w:cs="Arial"/>
                <w:sz w:val="20"/>
                <w:szCs w:val="20"/>
              </w:rPr>
              <w:t>asked if the link to the</w:t>
            </w:r>
            <w:r w:rsidR="001C0E11" w:rsidRPr="001C0E11">
              <w:rPr>
                <w:rFonts w:cs="Arial"/>
                <w:sz w:val="20"/>
                <w:szCs w:val="20"/>
              </w:rPr>
              <w:t xml:space="preserve"> </w:t>
            </w:r>
            <w:r>
              <w:rPr>
                <w:rFonts w:cs="Arial"/>
                <w:sz w:val="20"/>
                <w:szCs w:val="20"/>
              </w:rPr>
              <w:t xml:space="preserve">3D animation video of upcoming </w:t>
            </w:r>
            <w:r w:rsidR="002E5648">
              <w:rPr>
                <w:rFonts w:cs="Arial"/>
                <w:sz w:val="20"/>
                <w:szCs w:val="20"/>
              </w:rPr>
              <w:t xml:space="preserve">excavation </w:t>
            </w:r>
            <w:r>
              <w:rPr>
                <w:rFonts w:cs="Arial"/>
                <w:sz w:val="20"/>
                <w:szCs w:val="20"/>
              </w:rPr>
              <w:t xml:space="preserve">works at Parkville </w:t>
            </w:r>
            <w:r w:rsidR="007B6A6B">
              <w:rPr>
                <w:rFonts w:cs="Arial"/>
                <w:sz w:val="20"/>
                <w:szCs w:val="20"/>
              </w:rPr>
              <w:t xml:space="preserve">could </w:t>
            </w:r>
            <w:r>
              <w:rPr>
                <w:rFonts w:cs="Arial"/>
                <w:sz w:val="20"/>
                <w:szCs w:val="20"/>
              </w:rPr>
              <w:t>be shared</w:t>
            </w:r>
            <w:r w:rsidR="001C0E11" w:rsidRPr="001C0E11">
              <w:rPr>
                <w:rFonts w:cs="Arial"/>
                <w:sz w:val="20"/>
                <w:szCs w:val="20"/>
              </w:rPr>
              <w:t>.</w:t>
            </w:r>
            <w:r>
              <w:rPr>
                <w:rFonts w:cs="Arial"/>
                <w:sz w:val="20"/>
                <w:szCs w:val="20"/>
              </w:rPr>
              <w:t xml:space="preserve"> RPV </w:t>
            </w:r>
            <w:r w:rsidR="002E5648">
              <w:rPr>
                <w:rFonts w:cs="Arial"/>
                <w:sz w:val="20"/>
                <w:szCs w:val="20"/>
              </w:rPr>
              <w:t xml:space="preserve">advised the link is available online and </w:t>
            </w:r>
            <w:r w:rsidR="00E93296">
              <w:rPr>
                <w:rFonts w:cs="Arial"/>
                <w:sz w:val="20"/>
                <w:szCs w:val="20"/>
              </w:rPr>
              <w:t>can be</w:t>
            </w:r>
            <w:r w:rsidR="002E5648">
              <w:rPr>
                <w:rFonts w:cs="Arial"/>
                <w:sz w:val="20"/>
                <w:szCs w:val="20"/>
              </w:rPr>
              <w:t xml:space="preserve"> circulated after the meeting.</w:t>
            </w:r>
          </w:p>
        </w:tc>
      </w:tr>
      <w:tr w:rsidR="008A4ADF" w:rsidRPr="001C0E11" w14:paraId="063062F4" w14:textId="77777777" w:rsidTr="008A4ADF">
        <w:trPr>
          <w:trHeight w:val="430"/>
        </w:trPr>
        <w:tc>
          <w:tcPr>
            <w:tcW w:w="993" w:type="dxa"/>
            <w:tcBorders>
              <w:top w:val="nil"/>
              <w:bottom w:val="single" w:sz="4" w:space="0" w:color="808080" w:themeColor="background1" w:themeShade="80"/>
            </w:tcBorders>
          </w:tcPr>
          <w:p w14:paraId="08AF532E" w14:textId="6CD864CE" w:rsidR="008A4ADF" w:rsidRDefault="008A4ADF" w:rsidP="008A4ADF">
            <w:pPr>
              <w:spacing w:before="80" w:after="80"/>
              <w:jc w:val="center"/>
              <w:rPr>
                <w:rFonts w:ascii="Arial" w:hAnsi="Arial" w:cs="Arial"/>
                <w:b/>
                <w:sz w:val="20"/>
                <w:szCs w:val="20"/>
              </w:rPr>
            </w:pPr>
            <w:r>
              <w:rPr>
                <w:rFonts w:ascii="Arial" w:hAnsi="Arial" w:cs="Arial"/>
                <w:b/>
                <w:sz w:val="20"/>
                <w:szCs w:val="20"/>
              </w:rPr>
              <w:t>P8-2</w:t>
            </w:r>
          </w:p>
        </w:tc>
        <w:tc>
          <w:tcPr>
            <w:tcW w:w="9072" w:type="dxa"/>
            <w:tcBorders>
              <w:top w:val="nil"/>
              <w:bottom w:val="single" w:sz="4" w:space="0" w:color="808080" w:themeColor="background1" w:themeShade="80"/>
              <w:right w:val="single" w:sz="4" w:space="0" w:color="808080" w:themeColor="background1" w:themeShade="80"/>
            </w:tcBorders>
          </w:tcPr>
          <w:p w14:paraId="4916AE7A" w14:textId="119BC2CD" w:rsidR="008A4ADF" w:rsidRPr="001C0E11" w:rsidRDefault="008A4ADF" w:rsidP="001C0E11">
            <w:pPr>
              <w:autoSpaceDE w:val="0"/>
              <w:autoSpaceDN w:val="0"/>
              <w:adjustRightInd w:val="0"/>
              <w:spacing w:before="80" w:after="8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Circulate link to 3D animation.</w:t>
            </w:r>
            <w:bookmarkStart w:id="0" w:name="_GoBack"/>
            <w:bookmarkEnd w:id="0"/>
          </w:p>
        </w:tc>
      </w:tr>
      <w:tr w:rsidR="00145AF9" w:rsidRPr="001C0E11" w14:paraId="535B20C8" w14:textId="77777777" w:rsidTr="008A4ADF">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71939D61" w14:textId="6D5ABAF7" w:rsidR="00145AF9" w:rsidRPr="001C0E11" w:rsidRDefault="00C31627" w:rsidP="001C0E11">
            <w:pPr>
              <w:pStyle w:val="DTPLIintrotext"/>
              <w:spacing w:before="80" w:after="80"/>
              <w:rPr>
                <w:rFonts w:ascii="Arial" w:hAnsi="Arial"/>
                <w:color w:val="auto"/>
                <w:sz w:val="20"/>
              </w:rPr>
            </w:pPr>
            <w:r w:rsidRPr="001C0E11">
              <w:rPr>
                <w:rFonts w:ascii="Arial" w:hAnsi="Arial"/>
                <w:color w:val="auto"/>
                <w:sz w:val="20"/>
              </w:rPr>
              <w:t>5</w:t>
            </w:r>
            <w:r w:rsidR="00145AF9" w:rsidRPr="001C0E11">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1C0E11" w:rsidRDefault="00145AF9" w:rsidP="001C0E11">
            <w:pPr>
              <w:pStyle w:val="DTPLIintrotext"/>
              <w:spacing w:before="80" w:after="80"/>
              <w:rPr>
                <w:rFonts w:ascii="Arial" w:hAnsi="Arial"/>
                <w:color w:val="auto"/>
                <w:sz w:val="20"/>
              </w:rPr>
            </w:pPr>
            <w:r w:rsidRPr="001C0E11">
              <w:rPr>
                <w:rFonts w:ascii="Arial" w:hAnsi="Arial"/>
                <w:color w:val="auto"/>
                <w:sz w:val="20"/>
              </w:rPr>
              <w:t xml:space="preserve">Meeting Close </w:t>
            </w:r>
          </w:p>
        </w:tc>
      </w:tr>
      <w:tr w:rsidR="00145AF9" w:rsidRPr="001C0E11" w14:paraId="24AF682C" w14:textId="77777777" w:rsidTr="00B141DC">
        <w:trPr>
          <w:trHeight w:val="632"/>
        </w:trPr>
        <w:tc>
          <w:tcPr>
            <w:tcW w:w="993" w:type="dxa"/>
            <w:tcBorders>
              <w:top w:val="nil"/>
              <w:bottom w:val="single" w:sz="18" w:space="0" w:color="808080" w:themeColor="background1" w:themeShade="80"/>
            </w:tcBorders>
          </w:tcPr>
          <w:p w14:paraId="2B01B992" w14:textId="70C05176" w:rsidR="00145AF9" w:rsidRPr="001C0E11" w:rsidRDefault="00145AF9" w:rsidP="001C0E11">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2B6389EF" w14:textId="5501EF3A" w:rsidR="00145AF9" w:rsidRPr="001C0E11" w:rsidRDefault="00C31627" w:rsidP="001C0E11">
            <w:pPr>
              <w:spacing w:before="80" w:after="80"/>
              <w:rPr>
                <w:rFonts w:ascii="Arial" w:hAnsi="Arial" w:cs="Arial"/>
                <w:sz w:val="20"/>
                <w:szCs w:val="20"/>
              </w:rPr>
            </w:pPr>
            <w:r w:rsidRPr="001C0E11">
              <w:rPr>
                <w:rFonts w:ascii="Arial" w:hAnsi="Arial" w:cs="Arial"/>
                <w:sz w:val="20"/>
                <w:szCs w:val="20"/>
              </w:rPr>
              <w:t>Matters arising:</w:t>
            </w:r>
            <w:r w:rsidR="001C0E11" w:rsidRPr="001C0E11">
              <w:rPr>
                <w:rFonts w:ascii="Arial" w:hAnsi="Arial" w:cs="Arial"/>
                <w:sz w:val="20"/>
                <w:szCs w:val="20"/>
              </w:rPr>
              <w:t xml:space="preserve"> </w:t>
            </w:r>
            <w:r w:rsidR="00B141DC">
              <w:rPr>
                <w:rFonts w:ascii="Arial" w:hAnsi="Arial" w:cs="Arial"/>
                <w:sz w:val="20"/>
                <w:szCs w:val="20"/>
              </w:rPr>
              <w:t>Nil.</w:t>
            </w:r>
          </w:p>
        </w:tc>
      </w:tr>
    </w:tbl>
    <w:p w14:paraId="7C3A164B" w14:textId="44C64C4C" w:rsidR="003A144E" w:rsidRDefault="003A144E" w:rsidP="001C0E11">
      <w:pPr>
        <w:spacing w:before="80" w:after="80"/>
        <w:rPr>
          <w:rFonts w:ascii="Arial" w:hAnsi="Arial" w:cs="Arial"/>
          <w:sz w:val="20"/>
          <w:szCs w:val="20"/>
        </w:rPr>
      </w:pPr>
    </w:p>
    <w:p w14:paraId="4D59F917" w14:textId="0FB5CF0F" w:rsidR="003D410A" w:rsidRDefault="003D410A" w:rsidP="001C0E11">
      <w:pPr>
        <w:spacing w:before="80" w:after="80"/>
        <w:rPr>
          <w:rFonts w:ascii="Arial" w:hAnsi="Arial" w:cs="Arial"/>
          <w:sz w:val="20"/>
          <w:szCs w:val="20"/>
        </w:rPr>
      </w:pPr>
    </w:p>
    <w:p w14:paraId="4CD534E9" w14:textId="77777777" w:rsidR="003D410A" w:rsidRPr="00935521" w:rsidRDefault="003D410A" w:rsidP="001C0E11">
      <w:pPr>
        <w:spacing w:before="80" w:after="80"/>
        <w:rPr>
          <w:rFonts w:ascii="Arial" w:hAnsi="Arial" w:cs="Arial"/>
          <w:sz w:val="20"/>
          <w:szCs w:val="20"/>
        </w:rPr>
      </w:pPr>
    </w:p>
    <w:p w14:paraId="481BF734" w14:textId="77777777" w:rsidR="00935521" w:rsidRPr="00935521" w:rsidRDefault="00935521" w:rsidP="00935521">
      <w:pPr>
        <w:spacing w:before="160" w:after="120"/>
        <w:rPr>
          <w:rFonts w:ascii="Arial" w:hAnsi="Arial" w:cs="Arial"/>
          <w:b/>
          <w:sz w:val="20"/>
          <w:szCs w:val="20"/>
        </w:rPr>
      </w:pPr>
      <w:r w:rsidRPr="00935521">
        <w:rPr>
          <w:rFonts w:ascii="Arial" w:hAnsi="Arial" w:cs="Arial"/>
          <w:b/>
          <w:sz w:val="20"/>
          <w:szCs w:val="20"/>
        </w:rPr>
        <w:lastRenderedPageBreak/>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6124"/>
        <w:gridCol w:w="1956"/>
        <w:gridCol w:w="1276"/>
      </w:tblGrid>
      <w:tr w:rsidR="00935521" w:rsidRPr="00935521" w14:paraId="58A879FE" w14:textId="77777777" w:rsidTr="00935521">
        <w:trPr>
          <w:trHeight w:val="340"/>
        </w:trPr>
        <w:tc>
          <w:tcPr>
            <w:tcW w:w="709" w:type="dxa"/>
            <w:shd w:val="clear" w:color="auto" w:fill="D9D9D9" w:themeFill="background1" w:themeFillShade="D9"/>
            <w:vAlign w:val="center"/>
            <w:hideMark/>
          </w:tcPr>
          <w:p w14:paraId="73E751DD" w14:textId="77777777" w:rsidR="00935521" w:rsidRPr="00935521" w:rsidRDefault="00935521">
            <w:pPr>
              <w:pStyle w:val="DTPLIintrotext"/>
              <w:spacing w:before="60" w:after="60"/>
              <w:jc w:val="center"/>
              <w:rPr>
                <w:rFonts w:ascii="Arial" w:hAnsi="Arial"/>
                <w:color w:val="auto"/>
                <w:sz w:val="20"/>
                <w:lang w:eastAsia="en-US"/>
              </w:rPr>
            </w:pPr>
            <w:r w:rsidRPr="00935521">
              <w:rPr>
                <w:rFonts w:ascii="Arial" w:hAnsi="Arial"/>
                <w:color w:val="auto"/>
                <w:sz w:val="20"/>
                <w:lang w:eastAsia="en-US"/>
              </w:rPr>
              <w:t>#</w:t>
            </w:r>
          </w:p>
        </w:tc>
        <w:tc>
          <w:tcPr>
            <w:tcW w:w="6124" w:type="dxa"/>
            <w:shd w:val="clear" w:color="auto" w:fill="D9D9D9" w:themeFill="background1" w:themeFillShade="D9"/>
            <w:vAlign w:val="center"/>
            <w:hideMark/>
          </w:tcPr>
          <w:p w14:paraId="0C3C9289" w14:textId="77777777" w:rsidR="00935521" w:rsidRPr="00935521" w:rsidRDefault="00935521">
            <w:pPr>
              <w:pStyle w:val="DTPLIintrotext"/>
              <w:spacing w:before="60" w:after="60"/>
              <w:rPr>
                <w:rFonts w:ascii="Arial" w:hAnsi="Arial"/>
                <w:color w:val="auto"/>
                <w:sz w:val="20"/>
                <w:lang w:eastAsia="en-US"/>
              </w:rPr>
            </w:pPr>
            <w:r w:rsidRPr="00935521">
              <w:rPr>
                <w:rFonts w:ascii="Arial" w:hAnsi="Arial"/>
                <w:color w:val="auto"/>
                <w:sz w:val="20"/>
                <w:lang w:eastAsia="en-US"/>
              </w:rPr>
              <w:t>ACTION</w:t>
            </w:r>
          </w:p>
        </w:tc>
        <w:tc>
          <w:tcPr>
            <w:tcW w:w="1956" w:type="dxa"/>
            <w:shd w:val="clear" w:color="auto" w:fill="D9D9D9" w:themeFill="background1" w:themeFillShade="D9"/>
            <w:hideMark/>
          </w:tcPr>
          <w:p w14:paraId="0ACE4001" w14:textId="77777777" w:rsidR="00935521" w:rsidRPr="00935521" w:rsidRDefault="00935521">
            <w:pPr>
              <w:pStyle w:val="DTPLIintrotext"/>
              <w:spacing w:before="60" w:after="60"/>
              <w:rPr>
                <w:rFonts w:ascii="Arial" w:hAnsi="Arial"/>
                <w:color w:val="auto"/>
                <w:sz w:val="20"/>
                <w:lang w:eastAsia="en-US"/>
              </w:rPr>
            </w:pPr>
            <w:r w:rsidRPr="00935521">
              <w:rPr>
                <w:rFonts w:ascii="Arial" w:hAnsi="Arial"/>
                <w:color w:val="auto"/>
                <w:sz w:val="20"/>
                <w:lang w:eastAsia="en-US"/>
              </w:rPr>
              <w:t>OWNER</w:t>
            </w:r>
          </w:p>
        </w:tc>
        <w:tc>
          <w:tcPr>
            <w:tcW w:w="1276" w:type="dxa"/>
            <w:shd w:val="clear" w:color="auto" w:fill="D9D9D9" w:themeFill="background1" w:themeFillShade="D9"/>
            <w:hideMark/>
          </w:tcPr>
          <w:p w14:paraId="257A1C9D" w14:textId="77777777" w:rsidR="00935521" w:rsidRPr="00935521" w:rsidRDefault="00935521">
            <w:pPr>
              <w:pStyle w:val="DTPLIintrotext"/>
              <w:spacing w:before="60" w:after="60"/>
              <w:rPr>
                <w:rFonts w:ascii="Arial" w:hAnsi="Arial"/>
                <w:color w:val="auto"/>
                <w:sz w:val="20"/>
                <w:lang w:eastAsia="en-US"/>
              </w:rPr>
            </w:pPr>
            <w:r w:rsidRPr="00935521">
              <w:rPr>
                <w:rFonts w:ascii="Arial" w:hAnsi="Arial"/>
                <w:color w:val="auto"/>
                <w:sz w:val="20"/>
                <w:lang w:eastAsia="en-US"/>
              </w:rPr>
              <w:t>STATUS</w:t>
            </w:r>
          </w:p>
        </w:tc>
      </w:tr>
      <w:tr w:rsidR="00935521" w:rsidRPr="00935521" w14:paraId="147103F6" w14:textId="77777777" w:rsidTr="00935521">
        <w:trPr>
          <w:trHeight w:val="106"/>
        </w:trPr>
        <w:tc>
          <w:tcPr>
            <w:tcW w:w="709" w:type="dxa"/>
            <w:vAlign w:val="center"/>
            <w:hideMark/>
          </w:tcPr>
          <w:p w14:paraId="525CDFA3" w14:textId="2DDF3DA5" w:rsidR="00935521" w:rsidRPr="00935521" w:rsidRDefault="00935521">
            <w:pPr>
              <w:pStyle w:val="DTPLIintrotext"/>
              <w:spacing w:before="120" w:after="120"/>
              <w:jc w:val="center"/>
              <w:rPr>
                <w:rFonts w:ascii="Arial" w:hAnsi="Arial"/>
                <w:color w:val="auto"/>
                <w:sz w:val="20"/>
                <w:lang w:eastAsia="en-US"/>
              </w:rPr>
            </w:pPr>
            <w:r>
              <w:rPr>
                <w:rFonts w:ascii="Arial" w:hAnsi="Arial"/>
                <w:color w:val="auto"/>
                <w:sz w:val="20"/>
                <w:lang w:eastAsia="en-US"/>
              </w:rPr>
              <w:t>P8</w:t>
            </w:r>
            <w:r w:rsidRPr="00935521">
              <w:rPr>
                <w:rFonts w:ascii="Arial" w:hAnsi="Arial"/>
                <w:color w:val="auto"/>
                <w:sz w:val="20"/>
                <w:lang w:eastAsia="en-US"/>
              </w:rPr>
              <w:t>-1</w:t>
            </w:r>
          </w:p>
        </w:tc>
        <w:tc>
          <w:tcPr>
            <w:tcW w:w="6124" w:type="dxa"/>
            <w:vAlign w:val="center"/>
            <w:hideMark/>
          </w:tcPr>
          <w:p w14:paraId="4FFC4C4D" w14:textId="7AC6364A" w:rsidR="00935521" w:rsidRPr="00935521" w:rsidRDefault="002E5648">
            <w:pPr>
              <w:spacing w:before="120" w:after="120"/>
              <w:rPr>
                <w:rFonts w:ascii="Arial" w:hAnsi="Arial" w:cs="Arial"/>
                <w:sz w:val="20"/>
                <w:szCs w:val="20"/>
                <w:lang w:eastAsia="en-US"/>
              </w:rPr>
            </w:pPr>
            <w:r w:rsidRPr="001C0E11">
              <w:rPr>
                <w:rFonts w:ascii="Arial" w:hAnsi="Arial" w:cs="Arial"/>
                <w:sz w:val="20"/>
                <w:szCs w:val="20"/>
              </w:rPr>
              <w:t>C</w:t>
            </w:r>
            <w:r>
              <w:rPr>
                <w:rFonts w:ascii="Arial" w:hAnsi="Arial" w:cs="Arial"/>
                <w:sz w:val="20"/>
                <w:szCs w:val="20"/>
              </w:rPr>
              <w:t>YP to</w:t>
            </w:r>
            <w:r w:rsidR="008A4ADF">
              <w:rPr>
                <w:rFonts w:ascii="Arial" w:hAnsi="Arial" w:cs="Arial"/>
                <w:sz w:val="20"/>
                <w:szCs w:val="20"/>
              </w:rPr>
              <w:t xml:space="preserve"> provide further information on</w:t>
            </w:r>
            <w:r>
              <w:rPr>
                <w:rFonts w:ascii="Arial" w:hAnsi="Arial" w:cs="Arial"/>
                <w:sz w:val="20"/>
                <w:szCs w:val="20"/>
              </w:rPr>
              <w:t xml:space="preserve"> </w:t>
            </w:r>
            <w:r w:rsidRPr="001C0E11">
              <w:rPr>
                <w:rFonts w:ascii="Arial" w:hAnsi="Arial" w:cs="Arial"/>
                <w:sz w:val="20"/>
                <w:szCs w:val="20"/>
              </w:rPr>
              <w:t>truck volume estimates f</w:t>
            </w:r>
            <w:r>
              <w:rPr>
                <w:rFonts w:ascii="Arial" w:hAnsi="Arial" w:cs="Arial"/>
                <w:sz w:val="20"/>
                <w:szCs w:val="20"/>
              </w:rPr>
              <w:t>rom City Ford f</w:t>
            </w:r>
            <w:r w:rsidRPr="001C0E11">
              <w:rPr>
                <w:rFonts w:ascii="Arial" w:hAnsi="Arial" w:cs="Arial"/>
                <w:sz w:val="20"/>
                <w:szCs w:val="20"/>
              </w:rPr>
              <w:t xml:space="preserve">or </w:t>
            </w:r>
            <w:r>
              <w:rPr>
                <w:rFonts w:ascii="Arial" w:hAnsi="Arial" w:cs="Arial"/>
                <w:sz w:val="20"/>
                <w:szCs w:val="20"/>
              </w:rPr>
              <w:t>State Library Station construction once confirmed</w:t>
            </w:r>
            <w:r w:rsidRPr="001C0E11">
              <w:rPr>
                <w:rFonts w:ascii="Arial" w:hAnsi="Arial" w:cs="Arial"/>
                <w:sz w:val="20"/>
                <w:szCs w:val="20"/>
              </w:rPr>
              <w:t>.</w:t>
            </w:r>
          </w:p>
        </w:tc>
        <w:tc>
          <w:tcPr>
            <w:tcW w:w="1956" w:type="dxa"/>
            <w:vAlign w:val="center"/>
            <w:hideMark/>
          </w:tcPr>
          <w:p w14:paraId="1D0808E1" w14:textId="77777777" w:rsidR="00935521" w:rsidRPr="00935521" w:rsidRDefault="00935521">
            <w:pPr>
              <w:autoSpaceDE w:val="0"/>
              <w:autoSpaceDN w:val="0"/>
              <w:adjustRightInd w:val="0"/>
              <w:spacing w:before="120" w:after="120"/>
              <w:rPr>
                <w:rFonts w:ascii="Arial" w:hAnsi="Arial" w:cs="Arial"/>
                <w:sz w:val="20"/>
                <w:szCs w:val="20"/>
                <w:lang w:eastAsia="en-US"/>
              </w:rPr>
            </w:pPr>
            <w:r w:rsidRPr="00935521">
              <w:rPr>
                <w:rFonts w:ascii="Arial" w:hAnsi="Arial" w:cs="Arial"/>
                <w:sz w:val="20"/>
                <w:szCs w:val="20"/>
                <w:lang w:eastAsia="en-US"/>
              </w:rPr>
              <w:t>CYP</w:t>
            </w:r>
          </w:p>
        </w:tc>
        <w:tc>
          <w:tcPr>
            <w:tcW w:w="1276" w:type="dxa"/>
            <w:vAlign w:val="center"/>
            <w:hideMark/>
          </w:tcPr>
          <w:p w14:paraId="58497096" w14:textId="77777777" w:rsidR="00935521" w:rsidRPr="00935521" w:rsidRDefault="00935521">
            <w:pPr>
              <w:autoSpaceDE w:val="0"/>
              <w:autoSpaceDN w:val="0"/>
              <w:adjustRightInd w:val="0"/>
              <w:spacing w:before="120" w:after="120"/>
              <w:rPr>
                <w:rFonts w:ascii="Arial" w:hAnsi="Arial" w:cs="Arial"/>
                <w:sz w:val="20"/>
                <w:szCs w:val="20"/>
                <w:lang w:eastAsia="en-US"/>
              </w:rPr>
            </w:pPr>
            <w:r w:rsidRPr="00935521">
              <w:rPr>
                <w:rFonts w:ascii="Arial" w:hAnsi="Arial" w:cs="Arial"/>
                <w:sz w:val="20"/>
                <w:szCs w:val="20"/>
                <w:lang w:eastAsia="en-US"/>
              </w:rPr>
              <w:t>Open</w:t>
            </w:r>
          </w:p>
        </w:tc>
      </w:tr>
      <w:tr w:rsidR="00935521" w:rsidRPr="00935521" w14:paraId="570EEBEE" w14:textId="77777777" w:rsidTr="008A4ADF">
        <w:trPr>
          <w:trHeight w:val="106"/>
        </w:trPr>
        <w:tc>
          <w:tcPr>
            <w:tcW w:w="709" w:type="dxa"/>
            <w:shd w:val="clear" w:color="auto" w:fill="D9D9D9" w:themeFill="background1" w:themeFillShade="D9"/>
            <w:vAlign w:val="center"/>
          </w:tcPr>
          <w:p w14:paraId="7CF85586" w14:textId="00F3FAC2" w:rsidR="00935521" w:rsidRDefault="00935521">
            <w:pPr>
              <w:pStyle w:val="DTPLIintrotext"/>
              <w:spacing w:before="120" w:after="120"/>
              <w:jc w:val="center"/>
              <w:rPr>
                <w:rFonts w:ascii="Arial" w:hAnsi="Arial"/>
                <w:color w:val="auto"/>
                <w:sz w:val="20"/>
                <w:lang w:eastAsia="en-US"/>
              </w:rPr>
            </w:pPr>
            <w:r>
              <w:rPr>
                <w:rFonts w:ascii="Arial" w:hAnsi="Arial"/>
                <w:color w:val="auto"/>
                <w:sz w:val="20"/>
                <w:lang w:eastAsia="en-US"/>
              </w:rPr>
              <w:t>P8-2</w:t>
            </w:r>
          </w:p>
        </w:tc>
        <w:tc>
          <w:tcPr>
            <w:tcW w:w="6124" w:type="dxa"/>
            <w:shd w:val="clear" w:color="auto" w:fill="D9D9D9" w:themeFill="background1" w:themeFillShade="D9"/>
            <w:vAlign w:val="center"/>
          </w:tcPr>
          <w:p w14:paraId="5DF5E3D3" w14:textId="22F1E4B9" w:rsidR="00935521" w:rsidRPr="001C0E11" w:rsidRDefault="008A4ADF">
            <w:pPr>
              <w:spacing w:before="120" w:after="120"/>
              <w:rPr>
                <w:rFonts w:ascii="Arial" w:hAnsi="Arial" w:cs="Arial"/>
                <w:sz w:val="20"/>
                <w:szCs w:val="20"/>
              </w:rPr>
            </w:pPr>
            <w:r>
              <w:rPr>
                <w:rFonts w:ascii="Arial" w:eastAsiaTheme="minorHAnsi" w:hAnsi="Arial" w:cs="Arial"/>
                <w:color w:val="000000"/>
                <w:sz w:val="20"/>
                <w:szCs w:val="20"/>
                <w:lang w:eastAsia="en-US"/>
              </w:rPr>
              <w:t>Circulate link to 3D animation.</w:t>
            </w:r>
          </w:p>
        </w:tc>
        <w:tc>
          <w:tcPr>
            <w:tcW w:w="1956" w:type="dxa"/>
            <w:shd w:val="clear" w:color="auto" w:fill="D9D9D9" w:themeFill="background1" w:themeFillShade="D9"/>
            <w:vAlign w:val="center"/>
          </w:tcPr>
          <w:p w14:paraId="3D31F017" w14:textId="3BD0C1AF" w:rsidR="00935521" w:rsidRPr="00935521" w:rsidRDefault="00935521">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RPV</w:t>
            </w:r>
          </w:p>
        </w:tc>
        <w:tc>
          <w:tcPr>
            <w:tcW w:w="1276" w:type="dxa"/>
            <w:shd w:val="clear" w:color="auto" w:fill="D9D9D9" w:themeFill="background1" w:themeFillShade="D9"/>
            <w:vAlign w:val="center"/>
          </w:tcPr>
          <w:p w14:paraId="3FD48569" w14:textId="34E04627" w:rsidR="00935521" w:rsidRPr="00935521" w:rsidRDefault="002E5648">
            <w:pPr>
              <w:autoSpaceDE w:val="0"/>
              <w:autoSpaceDN w:val="0"/>
              <w:adjustRightInd w:val="0"/>
              <w:spacing w:before="120" w:after="120"/>
              <w:rPr>
                <w:rFonts w:ascii="Arial" w:hAnsi="Arial" w:cs="Arial"/>
                <w:sz w:val="20"/>
                <w:szCs w:val="20"/>
                <w:lang w:eastAsia="en-US"/>
              </w:rPr>
            </w:pPr>
            <w:r>
              <w:rPr>
                <w:rFonts w:ascii="Arial" w:hAnsi="Arial" w:cs="Arial"/>
                <w:sz w:val="20"/>
                <w:szCs w:val="20"/>
                <w:lang w:eastAsia="en-US"/>
              </w:rPr>
              <w:t xml:space="preserve">Closed </w:t>
            </w:r>
          </w:p>
        </w:tc>
      </w:tr>
    </w:tbl>
    <w:p w14:paraId="192BE8B7" w14:textId="3119DC0F" w:rsidR="0003242E" w:rsidRPr="001C0E11" w:rsidRDefault="0003242E" w:rsidP="00935521">
      <w:pPr>
        <w:spacing w:before="80" w:after="80"/>
        <w:ind w:left="-142"/>
        <w:rPr>
          <w:rFonts w:ascii="Arial" w:hAnsi="Arial" w:cs="Arial"/>
          <w:bCs/>
          <w:i/>
          <w:sz w:val="20"/>
        </w:rPr>
      </w:pPr>
    </w:p>
    <w:sectPr w:rsidR="0003242E" w:rsidRPr="001C0E11" w:rsidSect="00EE2EAE">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27CF" w14:textId="77777777" w:rsidR="00212BBA" w:rsidRDefault="00212BBA" w:rsidP="00EE4DCE">
      <w:r>
        <w:separator/>
      </w:r>
    </w:p>
  </w:endnote>
  <w:endnote w:type="continuationSeparator" w:id="0">
    <w:p w14:paraId="35F692CE" w14:textId="77777777" w:rsidR="00212BBA" w:rsidRDefault="00212BBA" w:rsidP="00EE4DCE">
      <w:r>
        <w:continuationSeparator/>
      </w:r>
    </w:p>
  </w:endnote>
  <w:endnote w:type="continuationNotice" w:id="1">
    <w:p w14:paraId="7BD59C71" w14:textId="77777777" w:rsidR="006A4C30" w:rsidRDefault="006A4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563DDC69">
          <wp:simplePos x="0" y="0"/>
          <wp:positionH relativeFrom="page">
            <wp:posOffset>-3810</wp:posOffset>
          </wp:positionH>
          <wp:positionV relativeFrom="page">
            <wp:posOffset>9512300</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6ED6" w14:textId="77777777" w:rsidR="00212BBA" w:rsidRDefault="00212BBA" w:rsidP="00EE4DCE">
      <w:r>
        <w:separator/>
      </w:r>
    </w:p>
  </w:footnote>
  <w:footnote w:type="continuationSeparator" w:id="0">
    <w:p w14:paraId="3B04E3C8" w14:textId="77777777" w:rsidR="00212BBA" w:rsidRDefault="00212BBA" w:rsidP="00EE4DCE">
      <w:r>
        <w:continuationSeparator/>
      </w:r>
    </w:p>
  </w:footnote>
  <w:footnote w:type="continuationNotice" w:id="1">
    <w:p w14:paraId="51E838E3" w14:textId="77777777" w:rsidR="006A4C30" w:rsidRDefault="006A4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02A9C351"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Parkville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7383C"/>
    <w:multiLevelType w:val="hybridMultilevel"/>
    <w:tmpl w:val="C1BCC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50A8F"/>
    <w:multiLevelType w:val="multilevel"/>
    <w:tmpl w:val="871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8257D"/>
    <w:multiLevelType w:val="multilevel"/>
    <w:tmpl w:val="A7DE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ED72B8F"/>
    <w:multiLevelType w:val="multilevel"/>
    <w:tmpl w:val="6AD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800B2A"/>
    <w:multiLevelType w:val="multilevel"/>
    <w:tmpl w:val="DFD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66931"/>
    <w:multiLevelType w:val="hybridMultilevel"/>
    <w:tmpl w:val="7F102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5A78F6"/>
    <w:multiLevelType w:val="multilevel"/>
    <w:tmpl w:val="7C0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8"/>
  </w:num>
  <w:num w:numId="4">
    <w:abstractNumId w:val="14"/>
  </w:num>
  <w:num w:numId="5">
    <w:abstractNumId w:val="23"/>
  </w:num>
  <w:num w:numId="6">
    <w:abstractNumId w:val="22"/>
  </w:num>
  <w:num w:numId="7">
    <w:abstractNumId w:val="19"/>
  </w:num>
  <w:num w:numId="8">
    <w:abstractNumId w:val="2"/>
  </w:num>
  <w:num w:numId="9">
    <w:abstractNumId w:val="12"/>
  </w:num>
  <w:num w:numId="10">
    <w:abstractNumId w:val="24"/>
  </w:num>
  <w:num w:numId="11">
    <w:abstractNumId w:val="11"/>
  </w:num>
  <w:num w:numId="12">
    <w:abstractNumId w:val="21"/>
  </w:num>
  <w:num w:numId="13">
    <w:abstractNumId w:val="10"/>
  </w:num>
  <w:num w:numId="14">
    <w:abstractNumId w:val="16"/>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7"/>
  </w:num>
  <w:num w:numId="19">
    <w:abstractNumId w:val="4"/>
  </w:num>
  <w:num w:numId="20">
    <w:abstractNumId w:val="15"/>
  </w:num>
  <w:num w:numId="21">
    <w:abstractNumId w:val="7"/>
  </w:num>
  <w:num w:numId="22">
    <w:abstractNumId w:val="26"/>
  </w:num>
  <w:num w:numId="23">
    <w:abstractNumId w:val="18"/>
  </w:num>
  <w:num w:numId="24">
    <w:abstractNumId w:val="5"/>
  </w:num>
  <w:num w:numId="25">
    <w:abstractNumId w:val="20"/>
  </w:num>
  <w:num w:numId="26">
    <w:abstractNumId w:val="6"/>
  </w:num>
  <w:num w:numId="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BA2"/>
    <w:rsid w:val="00004DCE"/>
    <w:rsid w:val="00030455"/>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441A"/>
    <w:rsid w:val="000F555A"/>
    <w:rsid w:val="000F7002"/>
    <w:rsid w:val="00104DE3"/>
    <w:rsid w:val="0010502B"/>
    <w:rsid w:val="00105638"/>
    <w:rsid w:val="00110087"/>
    <w:rsid w:val="00115D89"/>
    <w:rsid w:val="001218F4"/>
    <w:rsid w:val="00126A9B"/>
    <w:rsid w:val="001339D3"/>
    <w:rsid w:val="00134B9C"/>
    <w:rsid w:val="0013544C"/>
    <w:rsid w:val="00145AF9"/>
    <w:rsid w:val="0015056A"/>
    <w:rsid w:val="00173188"/>
    <w:rsid w:val="001733EA"/>
    <w:rsid w:val="00191251"/>
    <w:rsid w:val="001964EF"/>
    <w:rsid w:val="001A2136"/>
    <w:rsid w:val="001A2F60"/>
    <w:rsid w:val="001A5A47"/>
    <w:rsid w:val="001B6D5E"/>
    <w:rsid w:val="001C0E11"/>
    <w:rsid w:val="001C14B6"/>
    <w:rsid w:val="001D05CF"/>
    <w:rsid w:val="001D0E24"/>
    <w:rsid w:val="001D2AF7"/>
    <w:rsid w:val="001E0CB4"/>
    <w:rsid w:val="001F785C"/>
    <w:rsid w:val="002047E1"/>
    <w:rsid w:val="00212BBA"/>
    <w:rsid w:val="00215E5E"/>
    <w:rsid w:val="0022504A"/>
    <w:rsid w:val="002409D5"/>
    <w:rsid w:val="00240ADA"/>
    <w:rsid w:val="00241B29"/>
    <w:rsid w:val="00245919"/>
    <w:rsid w:val="002660C7"/>
    <w:rsid w:val="002725D0"/>
    <w:rsid w:val="002771CC"/>
    <w:rsid w:val="00283ED8"/>
    <w:rsid w:val="00286D10"/>
    <w:rsid w:val="002909EF"/>
    <w:rsid w:val="0029572B"/>
    <w:rsid w:val="002B25F4"/>
    <w:rsid w:val="002B3580"/>
    <w:rsid w:val="002C20CF"/>
    <w:rsid w:val="002D4694"/>
    <w:rsid w:val="002D7B6E"/>
    <w:rsid w:val="002E5648"/>
    <w:rsid w:val="003104CB"/>
    <w:rsid w:val="00315B81"/>
    <w:rsid w:val="00322FBD"/>
    <w:rsid w:val="00326135"/>
    <w:rsid w:val="00330BFD"/>
    <w:rsid w:val="00334FC8"/>
    <w:rsid w:val="00351037"/>
    <w:rsid w:val="0035304C"/>
    <w:rsid w:val="00356FAE"/>
    <w:rsid w:val="00371BE4"/>
    <w:rsid w:val="003743BE"/>
    <w:rsid w:val="00375672"/>
    <w:rsid w:val="003805E9"/>
    <w:rsid w:val="00385BC2"/>
    <w:rsid w:val="003A144E"/>
    <w:rsid w:val="003A38AD"/>
    <w:rsid w:val="003A4161"/>
    <w:rsid w:val="003B1CA1"/>
    <w:rsid w:val="003B6ADD"/>
    <w:rsid w:val="003B6F88"/>
    <w:rsid w:val="003B7140"/>
    <w:rsid w:val="003D0C15"/>
    <w:rsid w:val="003D410A"/>
    <w:rsid w:val="003D79C0"/>
    <w:rsid w:val="003E3B21"/>
    <w:rsid w:val="003F0523"/>
    <w:rsid w:val="003F5BF6"/>
    <w:rsid w:val="004101BF"/>
    <w:rsid w:val="00413791"/>
    <w:rsid w:val="0043262C"/>
    <w:rsid w:val="00456A66"/>
    <w:rsid w:val="00456E5D"/>
    <w:rsid w:val="00464261"/>
    <w:rsid w:val="00466C88"/>
    <w:rsid w:val="00467311"/>
    <w:rsid w:val="00471EE6"/>
    <w:rsid w:val="00477A52"/>
    <w:rsid w:val="0048309D"/>
    <w:rsid w:val="00483D8D"/>
    <w:rsid w:val="00484B76"/>
    <w:rsid w:val="004A3FBE"/>
    <w:rsid w:val="004B423E"/>
    <w:rsid w:val="004B66F2"/>
    <w:rsid w:val="004B7DA4"/>
    <w:rsid w:val="004C4AC8"/>
    <w:rsid w:val="004C65C5"/>
    <w:rsid w:val="004D3FE6"/>
    <w:rsid w:val="004F2BED"/>
    <w:rsid w:val="0050362F"/>
    <w:rsid w:val="00510061"/>
    <w:rsid w:val="00510552"/>
    <w:rsid w:val="005117FD"/>
    <w:rsid w:val="00513101"/>
    <w:rsid w:val="00514E4F"/>
    <w:rsid w:val="00514E7E"/>
    <w:rsid w:val="00526652"/>
    <w:rsid w:val="005276D7"/>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253F7"/>
    <w:rsid w:val="00652684"/>
    <w:rsid w:val="006531A3"/>
    <w:rsid w:val="006553DD"/>
    <w:rsid w:val="00655615"/>
    <w:rsid w:val="00662862"/>
    <w:rsid w:val="0066367D"/>
    <w:rsid w:val="00673778"/>
    <w:rsid w:val="00683B4F"/>
    <w:rsid w:val="00686A17"/>
    <w:rsid w:val="00697514"/>
    <w:rsid w:val="006A26AF"/>
    <w:rsid w:val="006A3F4D"/>
    <w:rsid w:val="006A4C30"/>
    <w:rsid w:val="006A652A"/>
    <w:rsid w:val="006B32D5"/>
    <w:rsid w:val="006C021D"/>
    <w:rsid w:val="006D68BD"/>
    <w:rsid w:val="006E773B"/>
    <w:rsid w:val="006F5029"/>
    <w:rsid w:val="006F5CFE"/>
    <w:rsid w:val="00707B2D"/>
    <w:rsid w:val="00707D4C"/>
    <w:rsid w:val="00713812"/>
    <w:rsid w:val="0072367C"/>
    <w:rsid w:val="00723BD3"/>
    <w:rsid w:val="00732D87"/>
    <w:rsid w:val="00734309"/>
    <w:rsid w:val="007417B7"/>
    <w:rsid w:val="00743E76"/>
    <w:rsid w:val="007460DE"/>
    <w:rsid w:val="007526F8"/>
    <w:rsid w:val="00753FC4"/>
    <w:rsid w:val="00770587"/>
    <w:rsid w:val="007747C7"/>
    <w:rsid w:val="007959D4"/>
    <w:rsid w:val="00795AB0"/>
    <w:rsid w:val="007A1735"/>
    <w:rsid w:val="007A217B"/>
    <w:rsid w:val="007A6ECB"/>
    <w:rsid w:val="007B1674"/>
    <w:rsid w:val="007B5A74"/>
    <w:rsid w:val="007B621D"/>
    <w:rsid w:val="007B6A6B"/>
    <w:rsid w:val="007C48DD"/>
    <w:rsid w:val="007C4BCA"/>
    <w:rsid w:val="007D1612"/>
    <w:rsid w:val="007F0147"/>
    <w:rsid w:val="007F45EC"/>
    <w:rsid w:val="00816154"/>
    <w:rsid w:val="008167CE"/>
    <w:rsid w:val="00833752"/>
    <w:rsid w:val="008410B4"/>
    <w:rsid w:val="00852EBB"/>
    <w:rsid w:val="00857B20"/>
    <w:rsid w:val="00861464"/>
    <w:rsid w:val="00873F41"/>
    <w:rsid w:val="00892965"/>
    <w:rsid w:val="00897CAA"/>
    <w:rsid w:val="008A448A"/>
    <w:rsid w:val="008A4ADF"/>
    <w:rsid w:val="008A64E5"/>
    <w:rsid w:val="008A7ACD"/>
    <w:rsid w:val="008B14DD"/>
    <w:rsid w:val="008B7707"/>
    <w:rsid w:val="008C1166"/>
    <w:rsid w:val="008C3D48"/>
    <w:rsid w:val="008D4D25"/>
    <w:rsid w:val="008D56EF"/>
    <w:rsid w:val="008D78BF"/>
    <w:rsid w:val="008E6522"/>
    <w:rsid w:val="008F02D7"/>
    <w:rsid w:val="008F2D66"/>
    <w:rsid w:val="008F647F"/>
    <w:rsid w:val="00906F81"/>
    <w:rsid w:val="00907607"/>
    <w:rsid w:val="00907C28"/>
    <w:rsid w:val="00917273"/>
    <w:rsid w:val="00921CE4"/>
    <w:rsid w:val="00931A4F"/>
    <w:rsid w:val="00932725"/>
    <w:rsid w:val="009330D4"/>
    <w:rsid w:val="00935521"/>
    <w:rsid w:val="00935C93"/>
    <w:rsid w:val="00942174"/>
    <w:rsid w:val="00945CFC"/>
    <w:rsid w:val="00950BBC"/>
    <w:rsid w:val="009554B9"/>
    <w:rsid w:val="009566E2"/>
    <w:rsid w:val="00960209"/>
    <w:rsid w:val="00961C10"/>
    <w:rsid w:val="00967013"/>
    <w:rsid w:val="00973F17"/>
    <w:rsid w:val="00976B08"/>
    <w:rsid w:val="009970FE"/>
    <w:rsid w:val="00997350"/>
    <w:rsid w:val="009B1797"/>
    <w:rsid w:val="009B2E1D"/>
    <w:rsid w:val="009B59FC"/>
    <w:rsid w:val="009C3336"/>
    <w:rsid w:val="009D3C17"/>
    <w:rsid w:val="009D3EF9"/>
    <w:rsid w:val="009E307F"/>
    <w:rsid w:val="009E70CE"/>
    <w:rsid w:val="009E7B5E"/>
    <w:rsid w:val="009E7B96"/>
    <w:rsid w:val="00A129E8"/>
    <w:rsid w:val="00A15922"/>
    <w:rsid w:val="00A255A5"/>
    <w:rsid w:val="00A2654A"/>
    <w:rsid w:val="00A37DC3"/>
    <w:rsid w:val="00A53DBA"/>
    <w:rsid w:val="00A55279"/>
    <w:rsid w:val="00A60A4B"/>
    <w:rsid w:val="00A64726"/>
    <w:rsid w:val="00A67E4B"/>
    <w:rsid w:val="00A834A8"/>
    <w:rsid w:val="00A834AC"/>
    <w:rsid w:val="00A9423B"/>
    <w:rsid w:val="00AB0295"/>
    <w:rsid w:val="00AC35EC"/>
    <w:rsid w:val="00AF488D"/>
    <w:rsid w:val="00B0143F"/>
    <w:rsid w:val="00B141DC"/>
    <w:rsid w:val="00B1566B"/>
    <w:rsid w:val="00B37735"/>
    <w:rsid w:val="00B44980"/>
    <w:rsid w:val="00B47D13"/>
    <w:rsid w:val="00B5366E"/>
    <w:rsid w:val="00B5634D"/>
    <w:rsid w:val="00B616B2"/>
    <w:rsid w:val="00B623DB"/>
    <w:rsid w:val="00BA56DE"/>
    <w:rsid w:val="00BB1FF1"/>
    <w:rsid w:val="00BC2278"/>
    <w:rsid w:val="00BC3425"/>
    <w:rsid w:val="00BC3B6A"/>
    <w:rsid w:val="00BF2B94"/>
    <w:rsid w:val="00C01F8E"/>
    <w:rsid w:val="00C02829"/>
    <w:rsid w:val="00C05D27"/>
    <w:rsid w:val="00C22CA3"/>
    <w:rsid w:val="00C304A1"/>
    <w:rsid w:val="00C31627"/>
    <w:rsid w:val="00C33E4F"/>
    <w:rsid w:val="00C35919"/>
    <w:rsid w:val="00C40848"/>
    <w:rsid w:val="00C410C0"/>
    <w:rsid w:val="00C45996"/>
    <w:rsid w:val="00C51694"/>
    <w:rsid w:val="00C6644B"/>
    <w:rsid w:val="00C82B07"/>
    <w:rsid w:val="00C84017"/>
    <w:rsid w:val="00CB672F"/>
    <w:rsid w:val="00CC56B3"/>
    <w:rsid w:val="00CC7D79"/>
    <w:rsid w:val="00CD2E99"/>
    <w:rsid w:val="00CE7CBA"/>
    <w:rsid w:val="00CF1CAD"/>
    <w:rsid w:val="00D02CE7"/>
    <w:rsid w:val="00D0596F"/>
    <w:rsid w:val="00D140C0"/>
    <w:rsid w:val="00D2392B"/>
    <w:rsid w:val="00D272B3"/>
    <w:rsid w:val="00D34A8B"/>
    <w:rsid w:val="00D42FA6"/>
    <w:rsid w:val="00D456BD"/>
    <w:rsid w:val="00D46013"/>
    <w:rsid w:val="00D521C5"/>
    <w:rsid w:val="00D61756"/>
    <w:rsid w:val="00D622BA"/>
    <w:rsid w:val="00D6499E"/>
    <w:rsid w:val="00D75C49"/>
    <w:rsid w:val="00D7614C"/>
    <w:rsid w:val="00D7774B"/>
    <w:rsid w:val="00D82DF0"/>
    <w:rsid w:val="00D859E8"/>
    <w:rsid w:val="00D875B3"/>
    <w:rsid w:val="00DB4A0F"/>
    <w:rsid w:val="00DB5F09"/>
    <w:rsid w:val="00DC6E2D"/>
    <w:rsid w:val="00DD1ADE"/>
    <w:rsid w:val="00DD2BB4"/>
    <w:rsid w:val="00DD60A7"/>
    <w:rsid w:val="00DF346D"/>
    <w:rsid w:val="00E00D45"/>
    <w:rsid w:val="00E076CF"/>
    <w:rsid w:val="00E130B3"/>
    <w:rsid w:val="00E13113"/>
    <w:rsid w:val="00E15B30"/>
    <w:rsid w:val="00E364EE"/>
    <w:rsid w:val="00E400C3"/>
    <w:rsid w:val="00E471E2"/>
    <w:rsid w:val="00E51147"/>
    <w:rsid w:val="00E638CC"/>
    <w:rsid w:val="00E776BA"/>
    <w:rsid w:val="00E7775B"/>
    <w:rsid w:val="00E80A28"/>
    <w:rsid w:val="00E87EDC"/>
    <w:rsid w:val="00E90C7C"/>
    <w:rsid w:val="00E93296"/>
    <w:rsid w:val="00E96089"/>
    <w:rsid w:val="00E971DB"/>
    <w:rsid w:val="00E974BF"/>
    <w:rsid w:val="00EA626B"/>
    <w:rsid w:val="00EC21B6"/>
    <w:rsid w:val="00EC2F2D"/>
    <w:rsid w:val="00EC42C1"/>
    <w:rsid w:val="00ED01DE"/>
    <w:rsid w:val="00ED47C4"/>
    <w:rsid w:val="00ED4A24"/>
    <w:rsid w:val="00ED6F0A"/>
    <w:rsid w:val="00EE2EAE"/>
    <w:rsid w:val="00EE4DCE"/>
    <w:rsid w:val="00EE5741"/>
    <w:rsid w:val="00F11EBF"/>
    <w:rsid w:val="00F32424"/>
    <w:rsid w:val="00F35094"/>
    <w:rsid w:val="00F4425C"/>
    <w:rsid w:val="00F50D57"/>
    <w:rsid w:val="00F76C45"/>
    <w:rsid w:val="00F86514"/>
    <w:rsid w:val="00F87491"/>
    <w:rsid w:val="00F910AE"/>
    <w:rsid w:val="00F914B1"/>
    <w:rsid w:val="00F91666"/>
    <w:rsid w:val="00FA454F"/>
    <w:rsid w:val="00FC2262"/>
    <w:rsid w:val="00FC6C3A"/>
    <w:rsid w:val="00FD355B"/>
    <w:rsid w:val="00FD6EAA"/>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http://purl.org/dc/terms/"/>
    <ds:schemaRef ds:uri="http://schemas.openxmlformats.org/package/2006/metadata/core-properties"/>
    <ds:schemaRef ds:uri="776803dc-98ef-4614-99e5-8388fa4c8711"/>
    <ds:schemaRef ds:uri="http://schemas.microsoft.com/office/2006/documentManagement/types"/>
    <ds:schemaRef ds:uri="http://schemas.microsoft.com/office/infopath/2007/PartnerControls"/>
    <ds:schemaRef ds:uri="4b611a70-8d80-4e67-bac0-34830fecce41"/>
    <ds:schemaRef ds:uri="http://www.w3.org/XML/1998/namespace"/>
    <ds:schemaRef ds:uri="http://purl.org/dc/dcmitype/"/>
  </ds:schemaRefs>
</ds:datastoreItem>
</file>

<file path=customXml/itemProps5.xml><?xml version="1.0" encoding="utf-8"?>
<ds:datastoreItem xmlns:ds="http://schemas.openxmlformats.org/officeDocument/2006/customXml" ds:itemID="{D781C2BA-8961-4C2B-B49A-4D6E7D6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(DEDJTR)</cp:lastModifiedBy>
  <cp:revision>5</cp:revision>
  <cp:lastPrinted>2017-12-26T23:30:00Z</cp:lastPrinted>
  <dcterms:created xsi:type="dcterms:W3CDTF">2018-11-13T03:14:00Z</dcterms:created>
  <dcterms:modified xsi:type="dcterms:W3CDTF">2018-11-15T06:07:00Z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