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757EBB92" w:rsidR="008B7707" w:rsidRPr="00191251" w:rsidRDefault="00ED135B" w:rsidP="009566E2">
            <w:pPr>
              <w:spacing w:before="40" w:after="40"/>
              <w:rPr>
                <w:rFonts w:asciiTheme="minorHAnsi" w:hAnsiTheme="minorHAnsi" w:cstheme="minorHAnsi"/>
                <w:sz w:val="20"/>
                <w:szCs w:val="20"/>
              </w:rPr>
            </w:pPr>
            <w:r>
              <w:rPr>
                <w:rFonts w:asciiTheme="minorHAnsi" w:hAnsiTheme="minorHAnsi" w:cstheme="minorHAnsi"/>
                <w:sz w:val="20"/>
                <w:szCs w:val="20"/>
              </w:rPr>
              <w:t>Wednes</w:t>
            </w:r>
            <w:r w:rsidR="00F4425C">
              <w:rPr>
                <w:rFonts w:asciiTheme="minorHAnsi" w:hAnsiTheme="minorHAnsi" w:cstheme="minorHAnsi"/>
                <w:sz w:val="20"/>
                <w:szCs w:val="20"/>
              </w:rPr>
              <w:t>day</w:t>
            </w:r>
            <w:r>
              <w:rPr>
                <w:rFonts w:asciiTheme="minorHAnsi" w:hAnsiTheme="minorHAnsi" w:cstheme="minorHAnsi"/>
                <w:sz w:val="20"/>
                <w:szCs w:val="20"/>
              </w:rPr>
              <w:t xml:space="preserve"> 11 July</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19EECCDF" w:rsidR="008B7707" w:rsidRPr="00191251" w:rsidRDefault="00ED135B" w:rsidP="00615978">
            <w:pPr>
              <w:spacing w:before="40" w:after="40"/>
              <w:rPr>
                <w:rFonts w:asciiTheme="minorHAnsi" w:hAnsiTheme="minorHAnsi" w:cstheme="minorHAnsi"/>
                <w:sz w:val="20"/>
                <w:szCs w:val="20"/>
              </w:rPr>
            </w:pPr>
            <w:r>
              <w:rPr>
                <w:rFonts w:asciiTheme="minorHAnsi" w:hAnsiTheme="minorHAnsi" w:cstheme="minorHAnsi"/>
                <w:sz w:val="20"/>
                <w:szCs w:val="20"/>
              </w:rPr>
              <w:t>8</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1C0BD57D" w:rsidR="008B7707" w:rsidRPr="00191251" w:rsidRDefault="00ED135B" w:rsidP="00615978">
            <w:pPr>
              <w:spacing w:before="40" w:after="40"/>
              <w:rPr>
                <w:rFonts w:asciiTheme="minorHAnsi" w:hAnsiTheme="minorHAnsi" w:cstheme="minorHAnsi"/>
                <w:b/>
                <w:sz w:val="20"/>
                <w:szCs w:val="20"/>
              </w:rPr>
            </w:pPr>
            <w:r>
              <w:rPr>
                <w:rFonts w:asciiTheme="minorHAnsi" w:hAnsiTheme="minorHAnsi" w:cstheme="minorHAnsi"/>
                <w:b/>
                <w:sz w:val="20"/>
                <w:szCs w:val="20"/>
              </w:rPr>
              <w:t xml:space="preserve">Acting </w:t>
            </w:r>
            <w:r w:rsidR="008B7707"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0971938B" w:rsidR="00ED135B" w:rsidRPr="00191251" w:rsidRDefault="00ED135B" w:rsidP="00E974BF">
            <w:pPr>
              <w:spacing w:before="40" w:after="40"/>
              <w:rPr>
                <w:rFonts w:asciiTheme="minorHAnsi" w:hAnsiTheme="minorHAnsi" w:cstheme="minorHAnsi"/>
                <w:sz w:val="20"/>
                <w:szCs w:val="20"/>
              </w:rPr>
            </w:pPr>
            <w:r>
              <w:rPr>
                <w:rFonts w:asciiTheme="minorHAnsi" w:hAnsiTheme="minorHAnsi" w:cstheme="minorHAnsi"/>
                <w:sz w:val="20"/>
                <w:szCs w:val="20"/>
              </w:rPr>
              <w:t>James Tonkin</w:t>
            </w:r>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5AAB5598" w:rsidR="008B7707" w:rsidRPr="00191251" w:rsidRDefault="004B66F2" w:rsidP="00615978">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sidR="001F2B22">
              <w:rPr>
                <w:rFonts w:asciiTheme="minorHAnsi" w:hAnsiTheme="minorHAnsi" w:cstheme="minorHAnsi"/>
                <w:sz w:val="20"/>
                <w:szCs w:val="20"/>
              </w:rPr>
              <w:t>3</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CE1619">
              <w:rPr>
                <w:rFonts w:asciiTheme="minorHAnsi" w:hAnsiTheme="minorHAnsi" w:cstheme="minorHAnsi"/>
                <w:sz w:val="20"/>
                <w:szCs w:val="20"/>
              </w:rPr>
              <w:t>3</w:t>
            </w:r>
            <w:r w:rsidR="008B7707" w:rsidRPr="00191251">
              <w:rPr>
                <w:rFonts w:asciiTheme="minorHAnsi" w:hAnsiTheme="minorHAnsi" w:cstheme="minorHAnsi"/>
                <w:sz w:val="20"/>
                <w:szCs w:val="20"/>
              </w:rPr>
              <w:t>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50110A54" w:rsidR="0010502B" w:rsidRPr="00191251" w:rsidRDefault="001F2B22" w:rsidP="007F0147">
            <w:pPr>
              <w:spacing w:before="40" w:after="40"/>
              <w:rPr>
                <w:rFonts w:asciiTheme="minorHAnsi" w:hAnsiTheme="minorHAnsi" w:cstheme="minorHAnsi"/>
                <w:sz w:val="20"/>
                <w:szCs w:val="20"/>
              </w:rPr>
            </w:pPr>
            <w:r w:rsidRPr="005C7B01">
              <w:rPr>
                <w:rFonts w:asciiTheme="minorHAnsi" w:hAnsiTheme="minorHAnsi" w:cstheme="minorHAnsi"/>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544"/>
        <w:gridCol w:w="3402"/>
        <w:gridCol w:w="3119"/>
      </w:tblGrid>
      <w:tr w:rsidR="00ED4A24" w:rsidRPr="00191251" w14:paraId="52C36E0C" w14:textId="76FAFD07" w:rsidTr="00A37DC3">
        <w:trPr>
          <w:trHeight w:val="397"/>
        </w:trPr>
        <w:tc>
          <w:tcPr>
            <w:tcW w:w="3544"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402"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615978">
            <w:pPr>
              <w:spacing w:before="40" w:after="40"/>
              <w:rPr>
                <w:rFonts w:asciiTheme="minorHAnsi" w:hAnsiTheme="minorHAnsi" w:cstheme="minorHAnsi"/>
                <w:b/>
                <w:sz w:val="20"/>
                <w:szCs w:val="20"/>
              </w:rPr>
            </w:pPr>
          </w:p>
        </w:tc>
        <w:tc>
          <w:tcPr>
            <w:tcW w:w="3119"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3CD11A30" w14:textId="7C957835" w:rsidTr="00B512FE">
        <w:trPr>
          <w:trHeight w:val="5557"/>
        </w:trPr>
        <w:tc>
          <w:tcPr>
            <w:tcW w:w="3544" w:type="dxa"/>
            <w:tcBorders>
              <w:top w:val="nil"/>
            </w:tcBorders>
            <w:shd w:val="clear" w:color="auto" w:fill="auto"/>
          </w:tcPr>
          <w:p w14:paraId="26D8AEF8" w14:textId="2D311446" w:rsidR="00ED4A24" w:rsidRPr="00191251" w:rsidRDefault="00ED4A24" w:rsidP="00D0060D">
            <w:pPr>
              <w:spacing w:before="80" w:after="80"/>
              <w:rPr>
                <w:rFonts w:asciiTheme="minorHAnsi" w:hAnsiTheme="minorHAnsi" w:cstheme="minorHAnsi"/>
                <w:i/>
                <w:sz w:val="20"/>
                <w:szCs w:val="20"/>
              </w:rPr>
            </w:pPr>
            <w:r w:rsidRPr="00191251">
              <w:rPr>
                <w:rFonts w:asciiTheme="minorHAnsi" w:hAnsiTheme="minorHAnsi" w:cstheme="minorHAnsi"/>
                <w:i/>
                <w:sz w:val="20"/>
                <w:szCs w:val="20"/>
              </w:rPr>
              <w:t>Present</w:t>
            </w:r>
          </w:p>
          <w:p w14:paraId="7295D93C" w14:textId="7DC7C179" w:rsidR="00A255A5" w:rsidRPr="00191251" w:rsidRDefault="00ED135B" w:rsidP="00D0060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James Tonkin</w:t>
            </w:r>
            <w:r w:rsidR="00A255A5" w:rsidRPr="00191251">
              <w:rPr>
                <w:rFonts w:asciiTheme="minorHAnsi" w:hAnsiTheme="minorHAnsi" w:cstheme="minorHAnsi"/>
                <w:sz w:val="20"/>
                <w:szCs w:val="20"/>
              </w:rPr>
              <w:t xml:space="preserve"> [</w:t>
            </w:r>
            <w:r>
              <w:rPr>
                <w:rFonts w:asciiTheme="minorHAnsi" w:hAnsiTheme="minorHAnsi" w:cstheme="minorHAnsi"/>
                <w:b/>
                <w:sz w:val="20"/>
                <w:szCs w:val="20"/>
              </w:rPr>
              <w:t>Acting C</w:t>
            </w:r>
            <w:r w:rsidR="001F2B22">
              <w:rPr>
                <w:rFonts w:asciiTheme="minorHAnsi" w:hAnsiTheme="minorHAnsi" w:cstheme="minorHAnsi"/>
                <w:b/>
                <w:sz w:val="20"/>
                <w:szCs w:val="20"/>
              </w:rPr>
              <w:t>ha</w:t>
            </w:r>
            <w:r w:rsidR="00A255A5" w:rsidRPr="00191251">
              <w:rPr>
                <w:rFonts w:asciiTheme="minorHAnsi" w:hAnsiTheme="minorHAnsi" w:cstheme="minorHAnsi"/>
                <w:b/>
                <w:sz w:val="20"/>
                <w:szCs w:val="20"/>
              </w:rPr>
              <w:t>ir</w:t>
            </w:r>
            <w:r w:rsidR="00A255A5" w:rsidRPr="00191251">
              <w:rPr>
                <w:rFonts w:asciiTheme="minorHAnsi" w:hAnsiTheme="minorHAnsi" w:cstheme="minorHAnsi"/>
                <w:sz w:val="20"/>
                <w:szCs w:val="20"/>
              </w:rPr>
              <w:t>]</w:t>
            </w:r>
          </w:p>
          <w:p w14:paraId="0A5D34B6" w14:textId="77777777" w:rsidR="00A37DC3" w:rsidRDefault="00ED135B" w:rsidP="00D0060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Rob Moore, City of Melbourne</w:t>
            </w:r>
          </w:p>
          <w:p w14:paraId="6B3B656F" w14:textId="51E5A359" w:rsidR="00ED135B" w:rsidRDefault="00ED135B" w:rsidP="00D0060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Andrew Scarlett, City of Port Phillip</w:t>
            </w:r>
          </w:p>
          <w:p w14:paraId="71B87A46" w14:textId="78F15327" w:rsidR="00E850C3" w:rsidRDefault="00E850C3" w:rsidP="00D0060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Lili James, City of Port Phillip</w:t>
            </w:r>
          </w:p>
          <w:p w14:paraId="41D8336F" w14:textId="77777777" w:rsidR="00E850C3" w:rsidRDefault="00E850C3" w:rsidP="00D0060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Colin Stuckey, Melbourne Grammar School</w:t>
            </w:r>
          </w:p>
          <w:p w14:paraId="7019C21B" w14:textId="77777777" w:rsidR="00E850C3" w:rsidRDefault="00E850C3" w:rsidP="00D0060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Gary Brennan, Bicycle Network Victoria</w:t>
            </w:r>
          </w:p>
          <w:p w14:paraId="4C04DE40" w14:textId="77777777" w:rsidR="00E850C3" w:rsidRDefault="00E850C3" w:rsidP="00D0060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Jan Swinburne, The Botanica Apartments</w:t>
            </w:r>
          </w:p>
          <w:p w14:paraId="1251B8CE" w14:textId="77777777" w:rsidR="00E850C3" w:rsidRDefault="00E850C3" w:rsidP="00D0060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Karen </w:t>
            </w:r>
            <w:proofErr w:type="spellStart"/>
            <w:r>
              <w:rPr>
                <w:rFonts w:asciiTheme="minorHAnsi" w:hAnsiTheme="minorHAnsi" w:cstheme="minorHAnsi"/>
                <w:sz w:val="20"/>
                <w:szCs w:val="20"/>
              </w:rPr>
              <w:t>Baynes</w:t>
            </w:r>
            <w:proofErr w:type="spellEnd"/>
            <w:r>
              <w:rPr>
                <w:rFonts w:asciiTheme="minorHAnsi" w:hAnsiTheme="minorHAnsi" w:cstheme="minorHAnsi"/>
                <w:sz w:val="20"/>
                <w:szCs w:val="20"/>
              </w:rPr>
              <w:t>, Domain Hill</w:t>
            </w:r>
          </w:p>
          <w:p w14:paraId="2640E4A8" w14:textId="77777777" w:rsidR="00E850C3" w:rsidRDefault="00E850C3" w:rsidP="00D0060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Fraser Read-Smith, G12+</w:t>
            </w:r>
          </w:p>
          <w:p w14:paraId="5C6820DB" w14:textId="2022E6CC" w:rsidR="00E850C3" w:rsidRDefault="00E850C3" w:rsidP="00D0060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Lou </w:t>
            </w:r>
            <w:proofErr w:type="spellStart"/>
            <w:r>
              <w:rPr>
                <w:rFonts w:asciiTheme="minorHAnsi" w:hAnsiTheme="minorHAnsi" w:cstheme="minorHAnsi"/>
                <w:sz w:val="20"/>
                <w:szCs w:val="20"/>
              </w:rPr>
              <w:t>Raunik</w:t>
            </w:r>
            <w:proofErr w:type="spellEnd"/>
            <w:r>
              <w:rPr>
                <w:rFonts w:asciiTheme="minorHAnsi" w:hAnsiTheme="minorHAnsi" w:cstheme="minorHAnsi"/>
                <w:sz w:val="20"/>
                <w:szCs w:val="20"/>
              </w:rPr>
              <w:t>, G12+</w:t>
            </w:r>
          </w:p>
          <w:p w14:paraId="73909EB7" w14:textId="77777777" w:rsidR="00E850C3" w:rsidRDefault="00E850C3" w:rsidP="00D0060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Michael Butcher, Melbourne South Yarra Residents Group</w:t>
            </w:r>
          </w:p>
          <w:p w14:paraId="5F8B841B" w14:textId="69C1A111" w:rsidR="00D0060D" w:rsidRPr="00B512FE" w:rsidRDefault="00E850C3" w:rsidP="00D0060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Brian Maddock, Yarra Trams</w:t>
            </w:r>
          </w:p>
        </w:tc>
        <w:tc>
          <w:tcPr>
            <w:tcW w:w="3402" w:type="dxa"/>
            <w:tcBorders>
              <w:top w:val="nil"/>
            </w:tcBorders>
            <w:shd w:val="clear" w:color="auto" w:fill="auto"/>
          </w:tcPr>
          <w:p w14:paraId="696D6A98" w14:textId="77777777" w:rsidR="00686A17" w:rsidRPr="00191251" w:rsidRDefault="00686A17" w:rsidP="00D0060D">
            <w:pPr>
              <w:spacing w:before="80" w:after="80"/>
              <w:rPr>
                <w:rFonts w:asciiTheme="minorHAnsi" w:hAnsiTheme="minorHAnsi" w:cstheme="minorHAnsi"/>
                <w:i/>
                <w:sz w:val="20"/>
                <w:szCs w:val="20"/>
              </w:rPr>
            </w:pPr>
            <w:r w:rsidRPr="00191251">
              <w:rPr>
                <w:rFonts w:asciiTheme="minorHAnsi" w:hAnsiTheme="minorHAnsi" w:cstheme="minorHAnsi"/>
                <w:i/>
                <w:sz w:val="20"/>
                <w:szCs w:val="20"/>
              </w:rPr>
              <w:t>Apologies</w:t>
            </w:r>
          </w:p>
          <w:p w14:paraId="36BF5C68" w14:textId="77777777" w:rsidR="00935C93" w:rsidRDefault="00ED135B" w:rsidP="00D0060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Jeni Coutts, Independent Chair</w:t>
            </w:r>
          </w:p>
          <w:p w14:paraId="1AB1DEC6" w14:textId="77777777" w:rsidR="00ED135B" w:rsidRDefault="00ED135B" w:rsidP="00D0060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Neil Hutchinson, City of Melbourne</w:t>
            </w:r>
          </w:p>
          <w:p w14:paraId="141E74E3" w14:textId="77777777" w:rsidR="00ED135B" w:rsidRDefault="00ED135B" w:rsidP="00D0060D">
            <w:pPr>
              <w:pStyle w:val="ListParagraph"/>
              <w:numPr>
                <w:ilvl w:val="0"/>
                <w:numId w:val="2"/>
              </w:numPr>
              <w:spacing w:before="80" w:after="80"/>
              <w:ind w:left="459"/>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Eamonn</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Fennessy</w:t>
            </w:r>
            <w:proofErr w:type="spellEnd"/>
            <w:r>
              <w:rPr>
                <w:rFonts w:asciiTheme="minorHAnsi" w:hAnsiTheme="minorHAnsi" w:cstheme="minorHAnsi"/>
                <w:color w:val="000000"/>
                <w:sz w:val="20"/>
                <w:szCs w:val="20"/>
              </w:rPr>
              <w:t>, City of Melbourne</w:t>
            </w:r>
          </w:p>
          <w:p w14:paraId="7F1EE04D" w14:textId="77777777" w:rsidR="00ED135B" w:rsidRDefault="00ED135B" w:rsidP="00D0060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Damian Dewar, City of Port Phillip</w:t>
            </w:r>
          </w:p>
          <w:p w14:paraId="16AC5486" w14:textId="77777777" w:rsidR="00ED135B" w:rsidRDefault="00ED135B" w:rsidP="00D0060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Daniel </w:t>
            </w:r>
            <w:proofErr w:type="spellStart"/>
            <w:r>
              <w:rPr>
                <w:rFonts w:asciiTheme="minorHAnsi" w:hAnsiTheme="minorHAnsi" w:cstheme="minorHAnsi"/>
                <w:color w:val="000000"/>
                <w:sz w:val="20"/>
                <w:szCs w:val="20"/>
              </w:rPr>
              <w:t>Mulqueen</w:t>
            </w:r>
            <w:proofErr w:type="spellEnd"/>
            <w:r>
              <w:rPr>
                <w:rFonts w:asciiTheme="minorHAnsi" w:hAnsiTheme="minorHAnsi" w:cstheme="minorHAnsi"/>
                <w:color w:val="000000"/>
                <w:sz w:val="20"/>
                <w:szCs w:val="20"/>
              </w:rPr>
              <w:t>, Shrine of Remembrance</w:t>
            </w:r>
          </w:p>
          <w:p w14:paraId="69F5897D" w14:textId="77777777" w:rsidR="00E850C3" w:rsidRDefault="00E850C3" w:rsidP="00D0060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Christian Lawless, Melbourne Girls Grammar School</w:t>
            </w:r>
          </w:p>
          <w:p w14:paraId="25203A20" w14:textId="77777777" w:rsidR="00E850C3" w:rsidRDefault="00E850C3" w:rsidP="00D0060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Toni Meath, Mac </w:t>
            </w:r>
            <w:proofErr w:type="spellStart"/>
            <w:r>
              <w:rPr>
                <w:rFonts w:asciiTheme="minorHAnsi" w:hAnsiTheme="minorHAnsi" w:cstheme="minorHAnsi"/>
                <w:color w:val="000000"/>
                <w:sz w:val="20"/>
                <w:szCs w:val="20"/>
              </w:rPr>
              <w:t>Roberston</w:t>
            </w:r>
            <w:proofErr w:type="spellEnd"/>
            <w:r>
              <w:rPr>
                <w:rFonts w:asciiTheme="minorHAnsi" w:hAnsiTheme="minorHAnsi" w:cstheme="minorHAnsi"/>
                <w:color w:val="000000"/>
                <w:sz w:val="20"/>
                <w:szCs w:val="20"/>
              </w:rPr>
              <w:t xml:space="preserve"> Girls High School</w:t>
            </w:r>
          </w:p>
          <w:p w14:paraId="366A8916" w14:textId="77777777" w:rsidR="00E850C3" w:rsidRDefault="00E850C3" w:rsidP="00D0060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Jane </w:t>
            </w:r>
            <w:proofErr w:type="spellStart"/>
            <w:r>
              <w:rPr>
                <w:rFonts w:asciiTheme="minorHAnsi" w:hAnsiTheme="minorHAnsi" w:cstheme="minorHAnsi"/>
                <w:color w:val="000000"/>
                <w:sz w:val="20"/>
                <w:szCs w:val="20"/>
              </w:rPr>
              <w:t>Pickworth</w:t>
            </w:r>
            <w:proofErr w:type="spellEnd"/>
            <w:r>
              <w:rPr>
                <w:rFonts w:asciiTheme="minorHAnsi" w:hAnsiTheme="minorHAnsi" w:cstheme="minorHAnsi"/>
                <w:color w:val="000000"/>
                <w:sz w:val="20"/>
                <w:szCs w:val="20"/>
              </w:rPr>
              <w:t>,</w:t>
            </w:r>
            <w:bookmarkStart w:id="0" w:name="_GoBack"/>
            <w:bookmarkEnd w:id="0"/>
            <w:r>
              <w:rPr>
                <w:rFonts w:asciiTheme="minorHAnsi" w:hAnsiTheme="minorHAnsi" w:cstheme="minorHAnsi"/>
                <w:color w:val="000000"/>
                <w:sz w:val="20"/>
                <w:szCs w:val="20"/>
              </w:rPr>
              <w:t xml:space="preserve"> Albert Road Clinic</w:t>
            </w:r>
          </w:p>
          <w:p w14:paraId="1383A802" w14:textId="3A7266A0" w:rsidR="00E850C3" w:rsidRPr="00D0060D" w:rsidRDefault="00E850C3" w:rsidP="00D0060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Christopher Cole, Royal Botanic Gardens</w:t>
            </w:r>
          </w:p>
        </w:tc>
        <w:tc>
          <w:tcPr>
            <w:tcW w:w="3119" w:type="dxa"/>
            <w:tcBorders>
              <w:top w:val="nil"/>
            </w:tcBorders>
            <w:shd w:val="clear" w:color="auto" w:fill="auto"/>
          </w:tcPr>
          <w:p w14:paraId="5D8E8F27" w14:textId="77777777" w:rsidR="00686A17" w:rsidRDefault="0022504A" w:rsidP="00D0060D">
            <w:pPr>
              <w:spacing w:before="80" w:after="80"/>
              <w:rPr>
                <w:rFonts w:asciiTheme="minorHAnsi" w:hAnsiTheme="minorHAnsi" w:cstheme="minorHAnsi"/>
                <w:i/>
                <w:sz w:val="20"/>
                <w:szCs w:val="20"/>
              </w:rPr>
            </w:pPr>
            <w:r w:rsidRPr="00191251">
              <w:rPr>
                <w:rFonts w:asciiTheme="minorHAnsi" w:hAnsiTheme="minorHAnsi" w:cstheme="minorHAnsi"/>
                <w:i/>
                <w:sz w:val="20"/>
                <w:szCs w:val="20"/>
              </w:rPr>
              <w:t xml:space="preserve">     </w:t>
            </w:r>
          </w:p>
          <w:p w14:paraId="2A93EB82" w14:textId="24612778" w:rsidR="00D0060D" w:rsidRDefault="00D0060D" w:rsidP="00D0060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Kaylan Shrestha, VicRoads</w:t>
            </w:r>
          </w:p>
          <w:p w14:paraId="569AD54B" w14:textId="0551B4DB" w:rsidR="00D0060D" w:rsidRDefault="00D0060D" w:rsidP="00D0060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 xml:space="preserve">Andrea </w:t>
            </w:r>
            <w:proofErr w:type="spellStart"/>
            <w:r>
              <w:rPr>
                <w:rFonts w:asciiTheme="minorHAnsi" w:hAnsiTheme="minorHAnsi" w:cstheme="minorHAnsi"/>
                <w:color w:val="000000"/>
                <w:sz w:val="20"/>
                <w:szCs w:val="20"/>
              </w:rPr>
              <w:t>Coote</w:t>
            </w:r>
            <w:proofErr w:type="spellEnd"/>
            <w:r>
              <w:rPr>
                <w:rFonts w:asciiTheme="minorHAnsi" w:hAnsiTheme="minorHAnsi" w:cstheme="minorHAnsi"/>
                <w:color w:val="000000"/>
                <w:sz w:val="20"/>
                <w:szCs w:val="20"/>
              </w:rPr>
              <w:t>, The Domain</w:t>
            </w:r>
          </w:p>
          <w:p w14:paraId="529297AE" w14:textId="416EE6D8" w:rsidR="00A37DC3" w:rsidRDefault="00E850C3" w:rsidP="00D0060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Trevor Sutherland, Hallmark Apartments</w:t>
            </w:r>
          </w:p>
          <w:p w14:paraId="13D529BA" w14:textId="77777777" w:rsidR="00E850C3" w:rsidRDefault="00E850C3" w:rsidP="00D0060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Sarah Potter, Entrecote</w:t>
            </w:r>
          </w:p>
          <w:p w14:paraId="5F940965" w14:textId="77777777" w:rsidR="00E850C3" w:rsidRDefault="00E850C3" w:rsidP="00D0060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Jamie McBride, Domain Road Traders</w:t>
            </w:r>
          </w:p>
          <w:p w14:paraId="0C8A3EEA" w14:textId="77777777" w:rsidR="00E850C3" w:rsidRDefault="00E850C3" w:rsidP="00D0060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 xml:space="preserve">Kathleen </w:t>
            </w:r>
            <w:proofErr w:type="spellStart"/>
            <w:r>
              <w:rPr>
                <w:rFonts w:asciiTheme="minorHAnsi" w:hAnsiTheme="minorHAnsi" w:cstheme="minorHAnsi"/>
                <w:color w:val="000000"/>
                <w:sz w:val="20"/>
                <w:szCs w:val="20"/>
              </w:rPr>
              <w:t>Picone</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GusTax</w:t>
            </w:r>
            <w:proofErr w:type="spellEnd"/>
            <w:r>
              <w:rPr>
                <w:rFonts w:asciiTheme="minorHAnsi" w:hAnsiTheme="minorHAnsi" w:cstheme="minorHAnsi"/>
                <w:color w:val="000000"/>
                <w:sz w:val="20"/>
                <w:szCs w:val="20"/>
              </w:rPr>
              <w:t xml:space="preserve"> Consulting</w:t>
            </w:r>
          </w:p>
          <w:p w14:paraId="0D317D19" w14:textId="43CEF264" w:rsidR="005D3DD1" w:rsidRPr="00686A17" w:rsidRDefault="005D3DD1" w:rsidP="00D0060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 xml:space="preserve">Rob </w:t>
            </w:r>
            <w:proofErr w:type="spellStart"/>
            <w:r>
              <w:rPr>
                <w:rFonts w:asciiTheme="minorHAnsi" w:hAnsiTheme="minorHAnsi" w:cstheme="minorHAnsi"/>
                <w:color w:val="000000"/>
                <w:sz w:val="20"/>
                <w:szCs w:val="20"/>
              </w:rPr>
              <w:t>Mair</w:t>
            </w:r>
            <w:proofErr w:type="spellEnd"/>
            <w:r>
              <w:rPr>
                <w:rFonts w:asciiTheme="minorHAnsi" w:hAnsiTheme="minorHAnsi" w:cstheme="minorHAnsi"/>
                <w:color w:val="000000"/>
                <w:sz w:val="20"/>
                <w:szCs w:val="20"/>
              </w:rPr>
              <w:t>, CYP</w:t>
            </w:r>
          </w:p>
        </w:tc>
      </w:tr>
      <w:tr w:rsidR="00ED4A24" w:rsidRPr="00191251" w14:paraId="3059E82B" w14:textId="3E98D484" w:rsidTr="00A37DC3">
        <w:trPr>
          <w:trHeight w:hRule="exact" w:val="397"/>
        </w:trPr>
        <w:tc>
          <w:tcPr>
            <w:tcW w:w="3544" w:type="dxa"/>
            <w:tcBorders>
              <w:bottom w:val="nil"/>
            </w:tcBorders>
            <w:shd w:val="clear" w:color="auto" w:fill="D9D9D9" w:themeFill="background1" w:themeFillShade="D9"/>
            <w:vAlign w:val="center"/>
          </w:tcPr>
          <w:p w14:paraId="25500338" w14:textId="291E5A0E" w:rsidR="00ED4A24" w:rsidRPr="00191251" w:rsidRDefault="00ED4A24" w:rsidP="00D0060D">
            <w:pPr>
              <w:spacing w:before="80" w:after="80"/>
              <w:rPr>
                <w:rFonts w:asciiTheme="minorHAnsi" w:hAnsiTheme="minorHAnsi" w:cstheme="minorHAnsi"/>
                <w:b/>
                <w:sz w:val="20"/>
                <w:szCs w:val="20"/>
              </w:rPr>
            </w:pPr>
            <w:r w:rsidRPr="00191251">
              <w:rPr>
                <w:rFonts w:asciiTheme="minorHAnsi" w:hAnsiTheme="minorHAnsi" w:cstheme="minorHAnsi"/>
                <w:b/>
                <w:sz w:val="20"/>
                <w:szCs w:val="20"/>
              </w:rPr>
              <w:t>In attendance</w:t>
            </w:r>
          </w:p>
        </w:tc>
        <w:tc>
          <w:tcPr>
            <w:tcW w:w="3402" w:type="dxa"/>
            <w:tcBorders>
              <w:bottom w:val="nil"/>
            </w:tcBorders>
            <w:shd w:val="clear" w:color="auto" w:fill="D9D9D9" w:themeFill="background1" w:themeFillShade="D9"/>
            <w:vAlign w:val="center"/>
          </w:tcPr>
          <w:p w14:paraId="09983C9C" w14:textId="77777777" w:rsidR="00ED4A24" w:rsidRPr="00191251" w:rsidRDefault="00ED4A24" w:rsidP="00D0060D">
            <w:pPr>
              <w:spacing w:before="80" w:after="80"/>
              <w:rPr>
                <w:rFonts w:asciiTheme="minorHAnsi" w:hAnsiTheme="minorHAnsi" w:cstheme="minorHAnsi"/>
                <w:b/>
                <w:sz w:val="20"/>
                <w:szCs w:val="20"/>
              </w:rPr>
            </w:pPr>
          </w:p>
        </w:tc>
        <w:tc>
          <w:tcPr>
            <w:tcW w:w="3119" w:type="dxa"/>
            <w:tcBorders>
              <w:bottom w:val="nil"/>
            </w:tcBorders>
            <w:shd w:val="clear" w:color="auto" w:fill="D9D9D9" w:themeFill="background1" w:themeFillShade="D9"/>
          </w:tcPr>
          <w:p w14:paraId="081D9AC8" w14:textId="77777777" w:rsidR="00ED4A24" w:rsidRPr="00191251" w:rsidRDefault="00ED4A24" w:rsidP="00D0060D">
            <w:pPr>
              <w:spacing w:before="80" w:after="80"/>
              <w:rPr>
                <w:rFonts w:asciiTheme="minorHAnsi" w:hAnsiTheme="minorHAnsi" w:cstheme="minorHAnsi"/>
                <w:b/>
                <w:sz w:val="20"/>
                <w:szCs w:val="20"/>
              </w:rPr>
            </w:pPr>
          </w:p>
        </w:tc>
      </w:tr>
      <w:tr w:rsidR="00ED4A24" w:rsidRPr="00191251" w14:paraId="4C5263CD" w14:textId="72C7A16D" w:rsidTr="00D0060D">
        <w:trPr>
          <w:trHeight w:hRule="exact" w:val="1883"/>
        </w:trPr>
        <w:tc>
          <w:tcPr>
            <w:tcW w:w="3544" w:type="dxa"/>
            <w:tcBorders>
              <w:top w:val="nil"/>
              <w:bottom w:val="single" w:sz="18" w:space="0" w:color="808080" w:themeColor="background1" w:themeShade="80"/>
              <w:right w:val="nil"/>
            </w:tcBorders>
            <w:shd w:val="clear" w:color="auto" w:fill="auto"/>
          </w:tcPr>
          <w:p w14:paraId="7A00E0AA" w14:textId="460EDD0A" w:rsidR="00662862" w:rsidRPr="00191251" w:rsidRDefault="00662862" w:rsidP="00D0060D">
            <w:pPr>
              <w:spacing w:before="80" w:after="80"/>
              <w:rPr>
                <w:rFonts w:asciiTheme="minorHAnsi" w:hAnsiTheme="minorHAnsi" w:cstheme="minorHAnsi"/>
                <w:i/>
                <w:sz w:val="20"/>
                <w:szCs w:val="20"/>
              </w:rPr>
            </w:pPr>
            <w:r w:rsidRPr="00191251">
              <w:rPr>
                <w:rFonts w:asciiTheme="minorHAnsi" w:hAnsiTheme="minorHAnsi" w:cstheme="minorHAnsi"/>
                <w:i/>
                <w:sz w:val="20"/>
                <w:szCs w:val="20"/>
              </w:rPr>
              <w:t>Present</w:t>
            </w:r>
          </w:p>
          <w:p w14:paraId="1040BD42" w14:textId="77777777" w:rsidR="00A37DC3" w:rsidRDefault="00D0060D" w:rsidP="00D0060D">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 xml:space="preserve">John </w:t>
            </w:r>
            <w:proofErr w:type="spellStart"/>
            <w:r>
              <w:rPr>
                <w:rFonts w:asciiTheme="minorHAnsi" w:hAnsiTheme="minorHAnsi" w:cstheme="minorHAnsi"/>
                <w:sz w:val="20"/>
                <w:szCs w:val="20"/>
              </w:rPr>
              <w:t>Goding</w:t>
            </w:r>
            <w:proofErr w:type="spellEnd"/>
            <w:r>
              <w:rPr>
                <w:rFonts w:asciiTheme="minorHAnsi" w:hAnsiTheme="minorHAnsi" w:cstheme="minorHAnsi"/>
                <w:sz w:val="20"/>
                <w:szCs w:val="20"/>
              </w:rPr>
              <w:t>, CYP</w:t>
            </w:r>
          </w:p>
          <w:p w14:paraId="3A56EFBC" w14:textId="77777777" w:rsidR="00D0060D" w:rsidRDefault="00D0060D" w:rsidP="00D0060D">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Kate Walshe, CYP</w:t>
            </w:r>
          </w:p>
          <w:p w14:paraId="422EC37B" w14:textId="7535AC3C" w:rsidR="00D0060D" w:rsidRDefault="00D0060D" w:rsidP="00D0060D">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David Glossop, CYP</w:t>
            </w:r>
          </w:p>
          <w:p w14:paraId="271D65B2" w14:textId="33F9A629" w:rsidR="005D3DD1" w:rsidRDefault="005D3DD1" w:rsidP="00D0060D">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 xml:space="preserve">Blythe </w:t>
            </w:r>
            <w:proofErr w:type="spellStart"/>
            <w:r>
              <w:rPr>
                <w:rFonts w:asciiTheme="minorHAnsi" w:hAnsiTheme="minorHAnsi" w:cstheme="minorHAnsi"/>
                <w:sz w:val="20"/>
                <w:szCs w:val="20"/>
              </w:rPr>
              <w:t>Chidgey</w:t>
            </w:r>
            <w:proofErr w:type="spellEnd"/>
          </w:p>
          <w:p w14:paraId="4B3A9922" w14:textId="60650B23" w:rsidR="00D0060D" w:rsidRPr="00191251" w:rsidRDefault="00D0060D" w:rsidP="00D0060D">
            <w:pPr>
              <w:spacing w:before="80" w:after="80"/>
              <w:ind w:left="72"/>
              <w:rPr>
                <w:rFonts w:asciiTheme="minorHAnsi" w:hAnsiTheme="minorHAnsi" w:cstheme="minorHAnsi"/>
                <w:sz w:val="20"/>
                <w:szCs w:val="20"/>
              </w:rPr>
            </w:pPr>
          </w:p>
        </w:tc>
        <w:tc>
          <w:tcPr>
            <w:tcW w:w="3402" w:type="dxa"/>
            <w:tcBorders>
              <w:top w:val="nil"/>
              <w:left w:val="nil"/>
              <w:bottom w:val="single" w:sz="18" w:space="0" w:color="808080" w:themeColor="background1" w:themeShade="80"/>
            </w:tcBorders>
            <w:shd w:val="clear" w:color="auto" w:fill="auto"/>
          </w:tcPr>
          <w:p w14:paraId="675FEA24" w14:textId="572C973E" w:rsidR="00A37DC3" w:rsidRDefault="00A37DC3" w:rsidP="00D0060D">
            <w:pPr>
              <w:spacing w:before="80" w:after="80"/>
              <w:rPr>
                <w:rFonts w:asciiTheme="minorHAnsi" w:hAnsiTheme="minorHAnsi" w:cstheme="minorHAnsi"/>
                <w:sz w:val="20"/>
                <w:szCs w:val="20"/>
              </w:rPr>
            </w:pPr>
          </w:p>
          <w:p w14:paraId="4807A404" w14:textId="1F693767" w:rsidR="00D0060D" w:rsidRDefault="00D0060D" w:rsidP="00D0060D">
            <w:pPr>
              <w:numPr>
                <w:ilvl w:val="0"/>
                <w:numId w:val="1"/>
              </w:numPr>
              <w:tabs>
                <w:tab w:val="clear" w:pos="720"/>
                <w:tab w:val="num" w:pos="360"/>
              </w:tabs>
              <w:spacing w:before="80" w:after="80"/>
              <w:ind w:left="459" w:hanging="402"/>
              <w:rPr>
                <w:rFonts w:asciiTheme="minorHAnsi" w:hAnsiTheme="minorHAnsi" w:cstheme="minorHAnsi"/>
                <w:sz w:val="20"/>
                <w:szCs w:val="20"/>
              </w:rPr>
            </w:pPr>
            <w:r>
              <w:rPr>
                <w:rFonts w:asciiTheme="minorHAnsi" w:hAnsiTheme="minorHAnsi" w:cstheme="minorHAnsi"/>
                <w:sz w:val="20"/>
                <w:szCs w:val="20"/>
              </w:rPr>
              <w:t>Simon Adams, RPV</w:t>
            </w:r>
          </w:p>
          <w:p w14:paraId="369D88A1" w14:textId="2301250B" w:rsidR="00D0060D" w:rsidRDefault="00D0060D" w:rsidP="00D0060D">
            <w:pPr>
              <w:numPr>
                <w:ilvl w:val="0"/>
                <w:numId w:val="1"/>
              </w:numPr>
              <w:tabs>
                <w:tab w:val="clear" w:pos="720"/>
                <w:tab w:val="num" w:pos="360"/>
              </w:tabs>
              <w:spacing w:before="80" w:after="80"/>
              <w:ind w:left="459" w:hanging="402"/>
              <w:rPr>
                <w:rFonts w:asciiTheme="minorHAnsi" w:hAnsiTheme="minorHAnsi" w:cstheme="minorHAnsi"/>
                <w:sz w:val="20"/>
                <w:szCs w:val="20"/>
              </w:rPr>
            </w:pPr>
            <w:r>
              <w:rPr>
                <w:rFonts w:asciiTheme="minorHAnsi" w:hAnsiTheme="minorHAnsi" w:cstheme="minorHAnsi"/>
                <w:sz w:val="20"/>
                <w:szCs w:val="20"/>
              </w:rPr>
              <w:t>Dave Kristy, RPV</w:t>
            </w:r>
          </w:p>
          <w:p w14:paraId="7DF6E79E" w14:textId="48A41B89" w:rsidR="00D0060D" w:rsidRDefault="00D0060D" w:rsidP="00D0060D">
            <w:pPr>
              <w:numPr>
                <w:ilvl w:val="0"/>
                <w:numId w:val="1"/>
              </w:numPr>
              <w:tabs>
                <w:tab w:val="clear" w:pos="720"/>
                <w:tab w:val="num" w:pos="360"/>
              </w:tabs>
              <w:spacing w:before="80" w:after="80"/>
              <w:ind w:left="459" w:hanging="402"/>
              <w:rPr>
                <w:rFonts w:asciiTheme="minorHAnsi" w:hAnsiTheme="minorHAnsi" w:cstheme="minorHAnsi"/>
                <w:sz w:val="20"/>
                <w:szCs w:val="20"/>
              </w:rPr>
            </w:pPr>
            <w:r>
              <w:rPr>
                <w:rFonts w:asciiTheme="minorHAnsi" w:hAnsiTheme="minorHAnsi" w:cstheme="minorHAnsi"/>
                <w:sz w:val="20"/>
                <w:szCs w:val="20"/>
              </w:rPr>
              <w:t>Hannah Martin, RPV</w:t>
            </w:r>
          </w:p>
          <w:p w14:paraId="25AB50B6" w14:textId="2FEBB929" w:rsidR="00E850C3" w:rsidRPr="00D0060D" w:rsidRDefault="00E850C3" w:rsidP="00D0060D">
            <w:pPr>
              <w:spacing w:before="80" w:after="80"/>
              <w:ind w:left="57"/>
              <w:rPr>
                <w:rFonts w:asciiTheme="minorHAnsi" w:hAnsiTheme="minorHAnsi" w:cstheme="minorHAnsi"/>
                <w:sz w:val="20"/>
                <w:szCs w:val="20"/>
              </w:rPr>
            </w:pPr>
          </w:p>
        </w:tc>
        <w:tc>
          <w:tcPr>
            <w:tcW w:w="3119" w:type="dxa"/>
            <w:tcBorders>
              <w:top w:val="nil"/>
              <w:left w:val="nil"/>
              <w:bottom w:val="single" w:sz="18" w:space="0" w:color="808080" w:themeColor="background1" w:themeShade="80"/>
            </w:tcBorders>
          </w:tcPr>
          <w:p w14:paraId="5230F4C5" w14:textId="77777777" w:rsidR="00662862" w:rsidRDefault="00662862" w:rsidP="00D0060D">
            <w:pPr>
              <w:spacing w:before="80" w:after="80"/>
              <w:ind w:left="31"/>
              <w:rPr>
                <w:rFonts w:asciiTheme="minorHAnsi" w:hAnsiTheme="minorHAnsi" w:cstheme="minorHAnsi"/>
                <w:sz w:val="20"/>
                <w:szCs w:val="20"/>
              </w:rPr>
            </w:pPr>
          </w:p>
          <w:p w14:paraId="3B2B01AF" w14:textId="77777777" w:rsidR="00D0060D" w:rsidRDefault="00D0060D" w:rsidP="00D0060D">
            <w:pPr>
              <w:numPr>
                <w:ilvl w:val="0"/>
                <w:numId w:val="1"/>
              </w:numPr>
              <w:tabs>
                <w:tab w:val="clear" w:pos="720"/>
                <w:tab w:val="num" w:pos="360"/>
              </w:tabs>
              <w:spacing w:before="80" w:after="80"/>
              <w:ind w:left="459" w:hanging="402"/>
              <w:rPr>
                <w:rFonts w:asciiTheme="minorHAnsi" w:hAnsiTheme="minorHAnsi" w:cstheme="minorHAnsi"/>
                <w:sz w:val="20"/>
                <w:szCs w:val="20"/>
              </w:rPr>
            </w:pPr>
            <w:r>
              <w:rPr>
                <w:rFonts w:asciiTheme="minorHAnsi" w:hAnsiTheme="minorHAnsi" w:cstheme="minorHAnsi"/>
                <w:sz w:val="20"/>
                <w:szCs w:val="20"/>
              </w:rPr>
              <w:t>Barry McGuren, RPV</w:t>
            </w:r>
          </w:p>
          <w:p w14:paraId="6293D2D4" w14:textId="77777777" w:rsidR="00D0060D" w:rsidRDefault="00D0060D" w:rsidP="00D0060D">
            <w:pPr>
              <w:numPr>
                <w:ilvl w:val="0"/>
                <w:numId w:val="1"/>
              </w:numPr>
              <w:tabs>
                <w:tab w:val="clear" w:pos="720"/>
                <w:tab w:val="num" w:pos="360"/>
              </w:tabs>
              <w:spacing w:before="80" w:after="80"/>
              <w:ind w:left="459" w:hanging="402"/>
              <w:rPr>
                <w:rFonts w:asciiTheme="minorHAnsi" w:hAnsiTheme="minorHAnsi" w:cstheme="minorHAnsi"/>
                <w:sz w:val="20"/>
                <w:szCs w:val="20"/>
              </w:rPr>
            </w:pPr>
            <w:r>
              <w:rPr>
                <w:rFonts w:asciiTheme="minorHAnsi" w:hAnsiTheme="minorHAnsi" w:cstheme="minorHAnsi"/>
                <w:sz w:val="20"/>
                <w:szCs w:val="20"/>
              </w:rPr>
              <w:t>Sharon Campbell, RPV</w:t>
            </w:r>
          </w:p>
          <w:p w14:paraId="6F88CA55" w14:textId="7804934C" w:rsidR="00D0060D" w:rsidRPr="00D0060D" w:rsidRDefault="00D0060D" w:rsidP="00D0060D">
            <w:pPr>
              <w:numPr>
                <w:ilvl w:val="0"/>
                <w:numId w:val="1"/>
              </w:numPr>
              <w:tabs>
                <w:tab w:val="clear" w:pos="720"/>
                <w:tab w:val="num" w:pos="360"/>
              </w:tabs>
              <w:spacing w:before="80" w:after="80"/>
              <w:ind w:left="459" w:hanging="402"/>
              <w:rPr>
                <w:rFonts w:asciiTheme="minorHAnsi" w:hAnsiTheme="minorHAnsi" w:cstheme="minorHAnsi"/>
                <w:sz w:val="20"/>
                <w:szCs w:val="20"/>
              </w:rPr>
            </w:pPr>
            <w:r w:rsidRPr="00D0060D">
              <w:rPr>
                <w:rFonts w:asciiTheme="minorHAnsi" w:hAnsiTheme="minorHAnsi" w:cstheme="minorHAnsi"/>
                <w:sz w:val="20"/>
                <w:szCs w:val="20"/>
              </w:rPr>
              <w:t>Will McNamara [</w:t>
            </w:r>
            <w:r w:rsidRPr="00D0060D">
              <w:rPr>
                <w:rFonts w:asciiTheme="minorHAnsi" w:hAnsiTheme="minorHAnsi" w:cstheme="minorHAnsi"/>
                <w:b/>
                <w:sz w:val="20"/>
                <w:szCs w:val="20"/>
              </w:rPr>
              <w:t>Secretariat</w:t>
            </w:r>
            <w:r w:rsidRPr="00D0060D">
              <w:rPr>
                <w:rFonts w:asciiTheme="minorHAnsi" w:hAnsiTheme="minorHAnsi" w:cstheme="minorHAnsi"/>
                <w:sz w:val="20"/>
                <w:szCs w:val="20"/>
              </w:rPr>
              <w:t>]</w:t>
            </w:r>
          </w:p>
        </w:tc>
      </w:tr>
    </w:tbl>
    <w:p w14:paraId="1ADBAE4C" w14:textId="77777777" w:rsidR="005D0081" w:rsidRPr="00191251" w:rsidRDefault="005D0081" w:rsidP="005D0081">
      <w:pPr>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91251" w14:paraId="0DECD89A" w14:textId="77777777" w:rsidTr="00F0557F">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44F0051D" w:rsidR="00145AF9" w:rsidRPr="00191251" w:rsidRDefault="007D1612"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Welcome and Metro Tunnel Update</w:t>
            </w:r>
          </w:p>
        </w:tc>
      </w:tr>
      <w:tr w:rsidR="00145AF9" w:rsidRPr="00191251" w14:paraId="5ACEA99C" w14:textId="77777777" w:rsidTr="00B512FE">
        <w:trPr>
          <w:trHeight w:val="1540"/>
        </w:trPr>
        <w:tc>
          <w:tcPr>
            <w:tcW w:w="993" w:type="dxa"/>
            <w:tcBorders>
              <w:top w:val="nil"/>
              <w:bottom w:val="nil"/>
            </w:tcBorders>
          </w:tcPr>
          <w:p w14:paraId="523E4185" w14:textId="77777777" w:rsidR="00145AF9" w:rsidRPr="00F0557F" w:rsidRDefault="00145AF9" w:rsidP="00F0557F">
            <w:pPr>
              <w:pStyle w:val="DTPLIintrotext"/>
              <w:spacing w:before="80" w:after="80"/>
              <w:jc w:val="center"/>
              <w:rPr>
                <w:rFonts w:asciiTheme="minorHAnsi" w:hAnsiTheme="minorHAnsi" w:cstheme="minorHAnsi"/>
                <w:color w:val="000000" w:themeColor="text1"/>
                <w:sz w:val="20"/>
              </w:rPr>
            </w:pPr>
          </w:p>
        </w:tc>
        <w:tc>
          <w:tcPr>
            <w:tcW w:w="9072" w:type="dxa"/>
            <w:tcBorders>
              <w:top w:val="nil"/>
              <w:bottom w:val="nil"/>
              <w:right w:val="single" w:sz="4" w:space="0" w:color="808080" w:themeColor="background1" w:themeShade="80"/>
            </w:tcBorders>
          </w:tcPr>
          <w:p w14:paraId="5A1F87B4" w14:textId="77777777" w:rsidR="00F0557F" w:rsidRPr="00F0557F" w:rsidRDefault="00F0557F" w:rsidP="00F0557F">
            <w:pPr>
              <w:spacing w:before="80" w:after="80"/>
              <w:rPr>
                <w:rFonts w:asciiTheme="minorHAnsi" w:hAnsiTheme="minorHAnsi" w:cstheme="minorHAnsi"/>
                <w:sz w:val="20"/>
                <w:szCs w:val="20"/>
              </w:rPr>
            </w:pPr>
            <w:r w:rsidRPr="00F0557F">
              <w:rPr>
                <w:rFonts w:asciiTheme="minorHAnsi" w:hAnsiTheme="minorHAnsi" w:cstheme="minorHAnsi"/>
                <w:sz w:val="20"/>
                <w:szCs w:val="20"/>
              </w:rPr>
              <w:t>Introduction from James Tonkin (Acting Chair).</w:t>
            </w:r>
          </w:p>
          <w:p w14:paraId="06A5E773" w14:textId="77777777" w:rsidR="00F0557F" w:rsidRPr="00F0557F" w:rsidRDefault="00F0557F" w:rsidP="00F0557F">
            <w:pPr>
              <w:spacing w:before="80" w:after="80"/>
              <w:rPr>
                <w:rFonts w:asciiTheme="minorHAnsi" w:hAnsiTheme="minorHAnsi" w:cstheme="minorHAnsi"/>
                <w:sz w:val="20"/>
                <w:szCs w:val="20"/>
              </w:rPr>
            </w:pPr>
            <w:r w:rsidRPr="00F0557F">
              <w:rPr>
                <w:rFonts w:asciiTheme="minorHAnsi" w:hAnsiTheme="minorHAnsi" w:cstheme="minorHAnsi"/>
                <w:sz w:val="20"/>
                <w:szCs w:val="20"/>
              </w:rPr>
              <w:t>Matters arising:</w:t>
            </w:r>
          </w:p>
          <w:p w14:paraId="25ACDF33" w14:textId="77777777" w:rsidR="00F0557F" w:rsidRPr="00F0557F" w:rsidRDefault="00F0557F" w:rsidP="00F0557F">
            <w:pPr>
              <w:numPr>
                <w:ilvl w:val="0"/>
                <w:numId w:val="21"/>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The Community Reference Group (CRG) noted the open action and issues register.</w:t>
            </w:r>
          </w:p>
          <w:p w14:paraId="39646049" w14:textId="2BBF676E" w:rsidR="00B512FE" w:rsidRPr="00B512FE" w:rsidRDefault="00F0557F" w:rsidP="00B512FE">
            <w:pPr>
              <w:numPr>
                <w:ilvl w:val="0"/>
                <w:numId w:val="21"/>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The CRG discussed the recent opening of the Metro Tunnel HQ. </w:t>
            </w:r>
          </w:p>
        </w:tc>
      </w:tr>
      <w:tr w:rsidR="00145AF9" w:rsidRPr="00191251" w14:paraId="2A274D5F" w14:textId="77777777" w:rsidTr="00F0557F">
        <w:trPr>
          <w:trHeight w:val="340"/>
        </w:trPr>
        <w:tc>
          <w:tcPr>
            <w:tcW w:w="993" w:type="dxa"/>
            <w:tcBorders>
              <w:bottom w:val="nil"/>
            </w:tcBorders>
            <w:shd w:val="clear" w:color="auto" w:fill="D9D9D9" w:themeFill="background1" w:themeFillShade="D9"/>
            <w:vAlign w:val="center"/>
          </w:tcPr>
          <w:p w14:paraId="454D9E63" w14:textId="77777777" w:rsidR="00145AF9" w:rsidRPr="00F0557F" w:rsidRDefault="00145AF9" w:rsidP="00F0557F">
            <w:pPr>
              <w:pStyle w:val="DTPLIintrotext"/>
              <w:spacing w:before="80" w:after="80"/>
              <w:rPr>
                <w:rFonts w:asciiTheme="minorHAnsi" w:hAnsiTheme="minorHAnsi" w:cstheme="minorHAnsi"/>
                <w:color w:val="auto"/>
                <w:sz w:val="20"/>
              </w:rPr>
            </w:pPr>
            <w:r w:rsidRPr="00F0557F">
              <w:rPr>
                <w:rFonts w:asciiTheme="minorHAnsi" w:hAnsiTheme="minorHAnsi" w:cstheme="minorHAnsi"/>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62AF92F3" w:rsidR="00145AF9" w:rsidRPr="00F0557F" w:rsidRDefault="007D1612" w:rsidP="00F0557F">
            <w:pPr>
              <w:pStyle w:val="DTPLIintrotext"/>
              <w:spacing w:before="80" w:after="80"/>
              <w:rPr>
                <w:rFonts w:asciiTheme="minorHAnsi" w:hAnsiTheme="minorHAnsi" w:cstheme="minorHAnsi"/>
                <w:color w:val="auto"/>
                <w:sz w:val="20"/>
              </w:rPr>
            </w:pPr>
            <w:r w:rsidRPr="00F0557F">
              <w:rPr>
                <w:rFonts w:asciiTheme="minorHAnsi" w:hAnsiTheme="minorHAnsi" w:cstheme="minorHAnsi"/>
                <w:color w:val="auto"/>
                <w:sz w:val="20"/>
              </w:rPr>
              <w:t xml:space="preserve">Presentation from </w:t>
            </w:r>
            <w:r w:rsidR="00F0557F" w:rsidRPr="00F0557F">
              <w:rPr>
                <w:rFonts w:asciiTheme="minorHAnsi" w:hAnsiTheme="minorHAnsi" w:cstheme="minorHAnsi"/>
                <w:color w:val="auto"/>
                <w:sz w:val="20"/>
              </w:rPr>
              <w:t>Cross Yarra Partnership</w:t>
            </w:r>
          </w:p>
        </w:tc>
      </w:tr>
      <w:tr w:rsidR="00145AF9" w:rsidRPr="00191251" w14:paraId="7768E9AF" w14:textId="77777777" w:rsidTr="00F0557F">
        <w:trPr>
          <w:trHeight w:val="935"/>
        </w:trPr>
        <w:tc>
          <w:tcPr>
            <w:tcW w:w="993" w:type="dxa"/>
            <w:tcBorders>
              <w:top w:val="nil"/>
              <w:bottom w:val="nil"/>
            </w:tcBorders>
          </w:tcPr>
          <w:p w14:paraId="40CFFE1E" w14:textId="77777777" w:rsidR="00145AF9" w:rsidRPr="00F0557F" w:rsidRDefault="00145AF9" w:rsidP="00F0557F">
            <w:pPr>
              <w:spacing w:before="80" w:after="80"/>
              <w:jc w:val="center"/>
              <w:rPr>
                <w:rFonts w:asciiTheme="minorHAnsi" w:hAnsiTheme="minorHAnsi" w:cstheme="minorHAnsi"/>
                <w:b/>
                <w:sz w:val="20"/>
                <w:szCs w:val="20"/>
              </w:rPr>
            </w:pPr>
          </w:p>
        </w:tc>
        <w:tc>
          <w:tcPr>
            <w:tcW w:w="9072" w:type="dxa"/>
            <w:tcBorders>
              <w:top w:val="nil"/>
              <w:bottom w:val="nil"/>
              <w:right w:val="single" w:sz="4" w:space="0" w:color="808080" w:themeColor="background1" w:themeShade="80"/>
            </w:tcBorders>
          </w:tcPr>
          <w:p w14:paraId="44A3D816" w14:textId="77777777" w:rsidR="00F0557F" w:rsidRPr="00F0557F" w:rsidRDefault="00F0557F" w:rsidP="00F0557F">
            <w:pPr>
              <w:spacing w:before="80" w:after="80"/>
              <w:rPr>
                <w:rFonts w:asciiTheme="minorHAnsi" w:hAnsiTheme="minorHAnsi" w:cstheme="minorHAnsi"/>
                <w:sz w:val="20"/>
                <w:szCs w:val="20"/>
              </w:rPr>
            </w:pPr>
            <w:r w:rsidRPr="00F0557F">
              <w:rPr>
                <w:rFonts w:asciiTheme="minorHAnsi" w:hAnsiTheme="minorHAnsi" w:cstheme="minorHAnsi"/>
                <w:sz w:val="20"/>
                <w:szCs w:val="20"/>
              </w:rPr>
              <w:t xml:space="preserve">Presentation by John </w:t>
            </w:r>
            <w:proofErr w:type="spellStart"/>
            <w:r w:rsidRPr="00F0557F">
              <w:rPr>
                <w:rFonts w:asciiTheme="minorHAnsi" w:hAnsiTheme="minorHAnsi" w:cstheme="minorHAnsi"/>
                <w:sz w:val="20"/>
                <w:szCs w:val="20"/>
              </w:rPr>
              <w:t>Goding</w:t>
            </w:r>
            <w:proofErr w:type="spellEnd"/>
            <w:r w:rsidRPr="00F0557F">
              <w:rPr>
                <w:rFonts w:asciiTheme="minorHAnsi" w:hAnsiTheme="minorHAnsi" w:cstheme="minorHAnsi"/>
                <w:sz w:val="20"/>
                <w:szCs w:val="20"/>
              </w:rPr>
              <w:t xml:space="preserve"> (CYP) on current and upcoming works. Presentation by David Glossop (CYP) on tree removals.</w:t>
            </w:r>
          </w:p>
          <w:p w14:paraId="5CA5A5D9" w14:textId="77777777" w:rsidR="00F0557F" w:rsidRPr="00F0557F" w:rsidRDefault="00F0557F" w:rsidP="00F0557F">
            <w:pPr>
              <w:spacing w:before="80" w:after="80"/>
              <w:rPr>
                <w:rFonts w:asciiTheme="minorHAnsi" w:hAnsiTheme="minorHAnsi" w:cstheme="minorHAnsi"/>
                <w:sz w:val="20"/>
                <w:szCs w:val="20"/>
              </w:rPr>
            </w:pPr>
            <w:r w:rsidRPr="00F0557F">
              <w:rPr>
                <w:rFonts w:asciiTheme="minorHAnsi" w:hAnsiTheme="minorHAnsi" w:cstheme="minorHAnsi"/>
                <w:sz w:val="20"/>
                <w:szCs w:val="20"/>
              </w:rPr>
              <w:t xml:space="preserve">Presentation by David O’Shaughnessy (CYP) on design development process. </w:t>
            </w:r>
          </w:p>
          <w:p w14:paraId="59D85836" w14:textId="77777777" w:rsidR="00F0557F" w:rsidRPr="00F0557F" w:rsidRDefault="00F0557F" w:rsidP="00F0557F">
            <w:pPr>
              <w:spacing w:before="80" w:after="80"/>
              <w:rPr>
                <w:rFonts w:asciiTheme="minorHAnsi" w:hAnsiTheme="minorHAnsi" w:cstheme="minorHAnsi"/>
                <w:sz w:val="20"/>
                <w:szCs w:val="20"/>
              </w:rPr>
            </w:pPr>
            <w:r w:rsidRPr="00F0557F">
              <w:rPr>
                <w:rFonts w:asciiTheme="minorHAnsi" w:hAnsiTheme="minorHAnsi" w:cstheme="minorHAnsi"/>
                <w:sz w:val="20"/>
                <w:szCs w:val="20"/>
              </w:rPr>
              <w:lastRenderedPageBreak/>
              <w:t>Matters arising:</w:t>
            </w:r>
          </w:p>
          <w:p w14:paraId="5BBCFC69" w14:textId="59391273" w:rsidR="00F0557F" w:rsidRPr="00F0557F" w:rsidRDefault="00F0557F" w:rsidP="00F0557F">
            <w:pPr>
              <w:numPr>
                <w:ilvl w:val="0"/>
                <w:numId w:val="22"/>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The Community Reference Group discussed diaphragm wall construction and excavation. CYP confirmed excavation for the station box will commence in September 2018. Construction of the northern section will include a limited number of driven piles as part of these works. Construction for the southern section of the box will commence in October 2018. </w:t>
            </w:r>
          </w:p>
          <w:p w14:paraId="7C2C3E74" w14:textId="77777777" w:rsidR="00F0557F" w:rsidRPr="00F0557F" w:rsidRDefault="00F0557F" w:rsidP="00F0557F">
            <w:pPr>
              <w:numPr>
                <w:ilvl w:val="0"/>
                <w:numId w:val="22"/>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Fraser Read-Smith raised design development. CYP confirmed the public display was completed in 2017 with revised designs issued in March 2018. As the design continues to be refined they will be presented to the CRG. </w:t>
            </w:r>
          </w:p>
          <w:p w14:paraId="4864E113" w14:textId="77777777" w:rsidR="00F0557F" w:rsidRPr="00F0557F" w:rsidRDefault="00F0557F" w:rsidP="00F0557F">
            <w:pPr>
              <w:numPr>
                <w:ilvl w:val="0"/>
                <w:numId w:val="22"/>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Fraser Read-Smith raised entrances at Albert Rd. CYP confirmed that further work has been undertaken to potentially consolidate the number of entrances on the southern side of the station. </w:t>
            </w:r>
          </w:p>
          <w:p w14:paraId="611B7655" w14:textId="77777777" w:rsidR="00F0557F" w:rsidRPr="00F0557F" w:rsidRDefault="00F0557F" w:rsidP="00F0557F">
            <w:pPr>
              <w:numPr>
                <w:ilvl w:val="0"/>
                <w:numId w:val="22"/>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Karen </w:t>
            </w:r>
            <w:proofErr w:type="spellStart"/>
            <w:r w:rsidRPr="00F0557F">
              <w:rPr>
                <w:rFonts w:asciiTheme="minorHAnsi" w:hAnsiTheme="minorHAnsi" w:cstheme="minorHAnsi"/>
                <w:sz w:val="20"/>
                <w:szCs w:val="20"/>
              </w:rPr>
              <w:t>Baynes</w:t>
            </w:r>
            <w:proofErr w:type="spellEnd"/>
            <w:r w:rsidRPr="00F0557F">
              <w:rPr>
                <w:rFonts w:asciiTheme="minorHAnsi" w:hAnsiTheme="minorHAnsi" w:cstheme="minorHAnsi"/>
                <w:sz w:val="20"/>
                <w:szCs w:val="20"/>
              </w:rPr>
              <w:t xml:space="preserve"> queried if a shading study had been conducted in relation to the South African Soldiers Memorial and its reinstatement. CYP confirmed a sun impacts study has been undertaken for Albert Road Reserve. </w:t>
            </w:r>
          </w:p>
          <w:p w14:paraId="75979250" w14:textId="77777777" w:rsidR="00F0557F" w:rsidRPr="00F0557F" w:rsidRDefault="00F0557F" w:rsidP="00F0557F">
            <w:pPr>
              <w:numPr>
                <w:ilvl w:val="0"/>
                <w:numId w:val="22"/>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Michael Butcher commented that the key community concern is maintaining the integrity of the St Kilda Road boulevard.  </w:t>
            </w:r>
          </w:p>
          <w:p w14:paraId="52D4F56E" w14:textId="77777777" w:rsidR="00F0557F" w:rsidRPr="00F0557F" w:rsidRDefault="00F0557F" w:rsidP="00F0557F">
            <w:pPr>
              <w:numPr>
                <w:ilvl w:val="0"/>
                <w:numId w:val="22"/>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Colin Stuckey raised noise and vibration impacts to Melbourne Grammar. CYP confirmed works will be completed in accordance with Environmental Performance Requirements and will follow up directly with Melbourne Grammar representatives regarding any outstanding concerns. </w:t>
            </w:r>
          </w:p>
          <w:p w14:paraId="3DAE92CD" w14:textId="77777777" w:rsidR="005D0081" w:rsidRDefault="00F0557F" w:rsidP="003511CD">
            <w:pPr>
              <w:numPr>
                <w:ilvl w:val="0"/>
                <w:numId w:val="22"/>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The Community Reference Group discussed public realm legacy arrangements including bicycle and traffic arrangements. </w:t>
            </w:r>
          </w:p>
          <w:p w14:paraId="06549F1E" w14:textId="2A2A8EA1" w:rsidR="003511CD" w:rsidRPr="003511CD" w:rsidRDefault="003511CD" w:rsidP="003511CD">
            <w:pPr>
              <w:spacing w:before="80" w:after="80"/>
              <w:ind w:left="180"/>
              <w:textAlignment w:val="center"/>
              <w:rPr>
                <w:rFonts w:asciiTheme="minorHAnsi" w:hAnsiTheme="minorHAnsi" w:cstheme="minorHAnsi"/>
                <w:sz w:val="4"/>
                <w:szCs w:val="4"/>
              </w:rPr>
            </w:pPr>
          </w:p>
        </w:tc>
      </w:tr>
      <w:tr w:rsidR="00F0557F" w:rsidRPr="00191251" w14:paraId="233291FA" w14:textId="77777777" w:rsidTr="003511CD">
        <w:trPr>
          <w:trHeight w:val="789"/>
        </w:trPr>
        <w:tc>
          <w:tcPr>
            <w:tcW w:w="993" w:type="dxa"/>
            <w:tcBorders>
              <w:top w:val="nil"/>
              <w:bottom w:val="single" w:sz="4" w:space="0" w:color="808080" w:themeColor="background1" w:themeShade="80"/>
            </w:tcBorders>
          </w:tcPr>
          <w:p w14:paraId="661DDB1E" w14:textId="239EE787" w:rsidR="00F0557F" w:rsidRPr="00F0557F" w:rsidRDefault="00F0557F" w:rsidP="00F0557F">
            <w:pPr>
              <w:spacing w:before="80" w:after="80"/>
              <w:jc w:val="center"/>
              <w:rPr>
                <w:rFonts w:asciiTheme="minorHAnsi" w:hAnsiTheme="minorHAnsi" w:cstheme="minorHAnsi"/>
                <w:b/>
                <w:sz w:val="20"/>
                <w:szCs w:val="20"/>
              </w:rPr>
            </w:pPr>
            <w:r>
              <w:rPr>
                <w:rFonts w:asciiTheme="minorHAnsi" w:hAnsiTheme="minorHAnsi" w:cstheme="minorHAnsi"/>
                <w:b/>
                <w:sz w:val="20"/>
                <w:szCs w:val="20"/>
              </w:rPr>
              <w:lastRenderedPageBreak/>
              <w:t>D8-1</w:t>
            </w:r>
          </w:p>
        </w:tc>
        <w:tc>
          <w:tcPr>
            <w:tcW w:w="9072" w:type="dxa"/>
            <w:tcBorders>
              <w:top w:val="nil"/>
              <w:bottom w:val="single" w:sz="4" w:space="0" w:color="808080" w:themeColor="background1" w:themeShade="80"/>
              <w:right w:val="single" w:sz="4" w:space="0" w:color="808080" w:themeColor="background1" w:themeShade="80"/>
            </w:tcBorders>
          </w:tcPr>
          <w:p w14:paraId="226BF8C0" w14:textId="7E1776A2" w:rsidR="00F0557F" w:rsidRPr="00F0557F" w:rsidRDefault="00F0557F" w:rsidP="00F0557F">
            <w:pPr>
              <w:autoSpaceDE w:val="0"/>
              <w:autoSpaceDN w:val="0"/>
              <w:adjustRightInd w:val="0"/>
              <w:spacing w:before="80" w:after="80"/>
              <w:rPr>
                <w:rFonts w:asciiTheme="minorHAnsi" w:eastAsiaTheme="minorHAnsi" w:hAnsiTheme="minorHAnsi" w:cstheme="minorHAnsi"/>
                <w:color w:val="000000"/>
                <w:sz w:val="20"/>
                <w:szCs w:val="20"/>
                <w:lang w:eastAsia="en-US"/>
              </w:rPr>
            </w:pPr>
            <w:r w:rsidRPr="00F0557F">
              <w:rPr>
                <w:rFonts w:asciiTheme="minorHAnsi" w:hAnsiTheme="minorHAnsi" w:cstheme="minorHAnsi"/>
                <w:sz w:val="20"/>
                <w:szCs w:val="20"/>
              </w:rPr>
              <w:t>Present further information on Albert Road Reserve Legacy arrangements including the South African Sol</w:t>
            </w:r>
            <w:r>
              <w:rPr>
                <w:rFonts w:asciiTheme="minorHAnsi" w:hAnsiTheme="minorHAnsi" w:cstheme="minorHAnsi"/>
                <w:sz w:val="20"/>
                <w:szCs w:val="20"/>
              </w:rPr>
              <w:t xml:space="preserve">diers Memorial. </w:t>
            </w:r>
          </w:p>
        </w:tc>
      </w:tr>
      <w:tr w:rsidR="00145AF9" w:rsidRPr="00191251" w14:paraId="6691E695" w14:textId="77777777" w:rsidTr="00F0557F">
        <w:trPr>
          <w:trHeight w:val="340"/>
        </w:trPr>
        <w:tc>
          <w:tcPr>
            <w:tcW w:w="993" w:type="dxa"/>
            <w:tcBorders>
              <w:top w:val="single" w:sz="4" w:space="0" w:color="808080" w:themeColor="background1" w:themeShade="80"/>
              <w:bottom w:val="nil"/>
            </w:tcBorders>
            <w:shd w:val="clear" w:color="auto" w:fill="D9D9D9" w:themeFill="background1" w:themeFillShade="D9"/>
          </w:tcPr>
          <w:p w14:paraId="0ED9C9BA" w14:textId="77777777" w:rsidR="00145AF9" w:rsidRPr="00F0557F" w:rsidRDefault="00145AF9" w:rsidP="00F0557F">
            <w:pPr>
              <w:pStyle w:val="DTPLIintrotext"/>
              <w:spacing w:before="80" w:after="80"/>
              <w:rPr>
                <w:rFonts w:asciiTheme="minorHAnsi" w:hAnsiTheme="minorHAnsi" w:cstheme="minorHAnsi"/>
                <w:color w:val="auto"/>
                <w:sz w:val="20"/>
              </w:rPr>
            </w:pPr>
            <w:r w:rsidRPr="00F0557F">
              <w:rPr>
                <w:rFonts w:asciiTheme="minorHAnsi" w:hAnsiTheme="minorHAnsi" w:cstheme="minorHAnsi"/>
                <w:color w:val="auto"/>
                <w:sz w:val="20"/>
              </w:rPr>
              <w:t xml:space="preserve">3.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411FF5CB" w:rsidR="00145AF9" w:rsidRPr="00F0557F" w:rsidRDefault="00145AF9" w:rsidP="00F0557F">
            <w:pPr>
              <w:spacing w:before="80" w:after="80"/>
              <w:rPr>
                <w:rFonts w:asciiTheme="minorHAnsi" w:hAnsiTheme="minorHAnsi" w:cstheme="minorHAnsi"/>
                <w:b/>
                <w:sz w:val="20"/>
                <w:szCs w:val="20"/>
              </w:rPr>
            </w:pPr>
            <w:r w:rsidRPr="00F0557F">
              <w:rPr>
                <w:rFonts w:asciiTheme="minorHAnsi" w:hAnsiTheme="minorHAnsi" w:cstheme="minorHAnsi"/>
                <w:b/>
                <w:sz w:val="20"/>
                <w:szCs w:val="20"/>
              </w:rPr>
              <w:t>Pres</w:t>
            </w:r>
            <w:r w:rsidR="00F0557F" w:rsidRPr="00F0557F">
              <w:rPr>
                <w:rFonts w:asciiTheme="minorHAnsi" w:hAnsiTheme="minorHAnsi" w:cstheme="minorHAnsi"/>
                <w:b/>
                <w:sz w:val="20"/>
                <w:szCs w:val="20"/>
              </w:rPr>
              <w:t>entation from RPV and Yarra Trams</w:t>
            </w:r>
          </w:p>
        </w:tc>
      </w:tr>
      <w:tr w:rsidR="00145AF9" w:rsidRPr="00191251" w14:paraId="48635BBA" w14:textId="77777777" w:rsidTr="003511CD">
        <w:trPr>
          <w:trHeight w:val="2550"/>
        </w:trPr>
        <w:tc>
          <w:tcPr>
            <w:tcW w:w="993" w:type="dxa"/>
            <w:tcBorders>
              <w:top w:val="nil"/>
              <w:bottom w:val="nil"/>
            </w:tcBorders>
          </w:tcPr>
          <w:p w14:paraId="0647D84B" w14:textId="77777777" w:rsidR="00145AF9" w:rsidRPr="00F0557F" w:rsidRDefault="00145AF9" w:rsidP="00F0557F">
            <w:pPr>
              <w:autoSpaceDE w:val="0"/>
              <w:autoSpaceDN w:val="0"/>
              <w:adjustRightInd w:val="0"/>
              <w:spacing w:before="80" w:after="80"/>
              <w:rPr>
                <w:rFonts w:asciiTheme="minorHAnsi" w:hAnsiTheme="minorHAnsi" w:cstheme="minorHAnsi"/>
                <w:b/>
                <w:sz w:val="20"/>
                <w:szCs w:val="20"/>
              </w:rPr>
            </w:pPr>
          </w:p>
          <w:p w14:paraId="0D4179E2" w14:textId="77777777" w:rsidR="00145AF9" w:rsidRPr="00F0557F" w:rsidRDefault="00145AF9" w:rsidP="00F0557F">
            <w:pPr>
              <w:autoSpaceDE w:val="0"/>
              <w:autoSpaceDN w:val="0"/>
              <w:adjustRightInd w:val="0"/>
              <w:spacing w:before="80" w:after="80"/>
              <w:rPr>
                <w:rFonts w:asciiTheme="minorHAnsi" w:hAnsiTheme="minorHAnsi" w:cstheme="minorHAnsi"/>
                <w:b/>
                <w:sz w:val="20"/>
                <w:szCs w:val="20"/>
              </w:rPr>
            </w:pPr>
          </w:p>
          <w:p w14:paraId="23ED9544" w14:textId="77777777" w:rsidR="00145AF9" w:rsidRPr="00F0557F" w:rsidRDefault="00145AF9" w:rsidP="00F0557F">
            <w:pPr>
              <w:autoSpaceDE w:val="0"/>
              <w:autoSpaceDN w:val="0"/>
              <w:adjustRightInd w:val="0"/>
              <w:spacing w:before="80" w:after="80"/>
              <w:rPr>
                <w:rFonts w:asciiTheme="minorHAnsi" w:hAnsiTheme="minorHAnsi" w:cstheme="minorHAnsi"/>
                <w:b/>
                <w:sz w:val="20"/>
                <w:szCs w:val="20"/>
              </w:rPr>
            </w:pPr>
          </w:p>
          <w:p w14:paraId="0D7F656D" w14:textId="04BBAEAA" w:rsidR="00145AF9" w:rsidRPr="00F0557F" w:rsidRDefault="00145AF9" w:rsidP="00F0557F">
            <w:pPr>
              <w:autoSpaceDE w:val="0"/>
              <w:autoSpaceDN w:val="0"/>
              <w:adjustRightInd w:val="0"/>
              <w:spacing w:before="80" w:after="80"/>
              <w:rPr>
                <w:rFonts w:asciiTheme="minorHAnsi" w:hAnsiTheme="minorHAnsi" w:cstheme="minorHAnsi"/>
                <w:b/>
                <w:sz w:val="20"/>
                <w:szCs w:val="20"/>
              </w:rPr>
            </w:pPr>
          </w:p>
        </w:tc>
        <w:tc>
          <w:tcPr>
            <w:tcW w:w="9072" w:type="dxa"/>
            <w:tcBorders>
              <w:top w:val="nil"/>
              <w:bottom w:val="nil"/>
              <w:right w:val="single" w:sz="4" w:space="0" w:color="808080" w:themeColor="background1" w:themeShade="80"/>
            </w:tcBorders>
          </w:tcPr>
          <w:p w14:paraId="6B1873FF" w14:textId="77777777" w:rsidR="00F0557F" w:rsidRPr="00F0557F" w:rsidRDefault="00F0557F" w:rsidP="00F0557F">
            <w:pPr>
              <w:spacing w:before="80" w:after="80"/>
              <w:rPr>
                <w:rFonts w:asciiTheme="minorHAnsi" w:hAnsiTheme="minorHAnsi" w:cstheme="minorHAnsi"/>
                <w:sz w:val="20"/>
                <w:szCs w:val="20"/>
              </w:rPr>
            </w:pPr>
            <w:r w:rsidRPr="00F0557F">
              <w:rPr>
                <w:rFonts w:asciiTheme="minorHAnsi" w:hAnsiTheme="minorHAnsi" w:cstheme="minorHAnsi"/>
                <w:sz w:val="20"/>
                <w:szCs w:val="20"/>
              </w:rPr>
              <w:t xml:space="preserve">Presentation by Simon Adams (RPV) and Brian Maddock (Yarra Trams) on tram noise update. </w:t>
            </w:r>
          </w:p>
          <w:p w14:paraId="2426DD2C" w14:textId="77777777" w:rsidR="00F0557F" w:rsidRPr="00F0557F" w:rsidRDefault="00F0557F" w:rsidP="00F0557F">
            <w:pPr>
              <w:spacing w:before="80" w:after="80"/>
              <w:rPr>
                <w:rFonts w:asciiTheme="minorHAnsi" w:hAnsiTheme="minorHAnsi" w:cstheme="minorHAnsi"/>
                <w:sz w:val="20"/>
                <w:szCs w:val="20"/>
              </w:rPr>
            </w:pPr>
            <w:r w:rsidRPr="00F0557F">
              <w:rPr>
                <w:rFonts w:asciiTheme="minorHAnsi" w:hAnsiTheme="minorHAnsi" w:cstheme="minorHAnsi"/>
                <w:sz w:val="20"/>
                <w:szCs w:val="20"/>
              </w:rPr>
              <w:t>Matters arising:</w:t>
            </w:r>
          </w:p>
          <w:p w14:paraId="01FFAB3E" w14:textId="77777777" w:rsidR="00F0557F" w:rsidRPr="00F0557F" w:rsidRDefault="00F0557F" w:rsidP="00F0557F">
            <w:pPr>
              <w:numPr>
                <w:ilvl w:val="0"/>
                <w:numId w:val="23"/>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Fraser Read-Smith queried if the friction modifier trial is successful how it would be implemented. Yarra Trams confirmed that a pump applicator would be installed on inbound and outbound tracks.</w:t>
            </w:r>
          </w:p>
          <w:p w14:paraId="45B89D30" w14:textId="0E7F00C6" w:rsidR="0066367D" w:rsidRDefault="00F0557F" w:rsidP="00F0557F">
            <w:pPr>
              <w:numPr>
                <w:ilvl w:val="0"/>
                <w:numId w:val="23"/>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Jan Swinburne commented that residents of </w:t>
            </w:r>
            <w:r w:rsidR="000D0105">
              <w:rPr>
                <w:rFonts w:asciiTheme="minorHAnsi" w:hAnsiTheme="minorHAnsi" w:cstheme="minorHAnsi"/>
                <w:sz w:val="20"/>
                <w:szCs w:val="20"/>
              </w:rPr>
              <w:t>The Botanica</w:t>
            </w:r>
            <w:r w:rsidRPr="00F0557F">
              <w:rPr>
                <w:rFonts w:asciiTheme="minorHAnsi" w:hAnsiTheme="minorHAnsi" w:cstheme="minorHAnsi"/>
                <w:sz w:val="20"/>
                <w:szCs w:val="20"/>
              </w:rPr>
              <w:t xml:space="preserve"> appreciate the obvious work being undertaken to resolve the matter and that</w:t>
            </w:r>
            <w:r w:rsidR="000D0105">
              <w:rPr>
                <w:rFonts w:asciiTheme="minorHAnsi" w:hAnsiTheme="minorHAnsi" w:cstheme="minorHAnsi"/>
                <w:sz w:val="20"/>
                <w:szCs w:val="20"/>
              </w:rPr>
              <w:t xml:space="preserve"> the</w:t>
            </w:r>
            <w:r w:rsidRPr="00F0557F">
              <w:rPr>
                <w:rFonts w:asciiTheme="minorHAnsi" w:hAnsiTheme="minorHAnsi" w:cstheme="minorHAnsi"/>
                <w:sz w:val="20"/>
                <w:szCs w:val="20"/>
              </w:rPr>
              <w:t xml:space="preserve"> public meeting to </w:t>
            </w:r>
            <w:r w:rsidR="000D0105">
              <w:rPr>
                <w:rFonts w:asciiTheme="minorHAnsi" w:hAnsiTheme="minorHAnsi" w:cstheme="minorHAnsi"/>
                <w:sz w:val="20"/>
                <w:szCs w:val="20"/>
              </w:rPr>
              <w:t xml:space="preserve">provide an update on the issue was </w:t>
            </w:r>
            <w:r w:rsidRPr="00F0557F">
              <w:rPr>
                <w:rFonts w:asciiTheme="minorHAnsi" w:hAnsiTheme="minorHAnsi" w:cstheme="minorHAnsi"/>
                <w:sz w:val="20"/>
                <w:szCs w:val="20"/>
              </w:rPr>
              <w:t xml:space="preserve">effective. </w:t>
            </w:r>
          </w:p>
          <w:p w14:paraId="6B62CD1A" w14:textId="3578BADA" w:rsidR="000D0105" w:rsidRPr="00F0557F" w:rsidRDefault="000D0105" w:rsidP="00F0557F">
            <w:pPr>
              <w:numPr>
                <w:ilvl w:val="0"/>
                <w:numId w:val="23"/>
              </w:numPr>
              <w:spacing w:before="80" w:after="80"/>
              <w:ind w:left="540"/>
              <w:textAlignment w:val="center"/>
              <w:rPr>
                <w:rFonts w:asciiTheme="minorHAnsi" w:hAnsiTheme="minorHAnsi" w:cstheme="minorHAnsi"/>
                <w:sz w:val="20"/>
                <w:szCs w:val="20"/>
              </w:rPr>
            </w:pPr>
            <w:r>
              <w:rPr>
                <w:rFonts w:asciiTheme="minorHAnsi" w:hAnsiTheme="minorHAnsi" w:cstheme="minorHAnsi"/>
                <w:sz w:val="20"/>
                <w:szCs w:val="20"/>
              </w:rPr>
              <w:t>RPV will provide an update on the issue to residents in late July or early August.</w:t>
            </w:r>
          </w:p>
        </w:tc>
      </w:tr>
      <w:tr w:rsidR="00F0557F" w:rsidRPr="00191251" w14:paraId="02493568" w14:textId="77777777" w:rsidTr="003511CD">
        <w:trPr>
          <w:trHeight w:val="716"/>
        </w:trPr>
        <w:tc>
          <w:tcPr>
            <w:tcW w:w="993" w:type="dxa"/>
            <w:tcBorders>
              <w:top w:val="nil"/>
              <w:bottom w:val="single" w:sz="4" w:space="0" w:color="808080" w:themeColor="background1" w:themeShade="80"/>
            </w:tcBorders>
          </w:tcPr>
          <w:p w14:paraId="01D3ADC4" w14:textId="4F746346" w:rsidR="00F0557F" w:rsidRPr="00F0557F" w:rsidRDefault="00F0557F" w:rsidP="00F0557F">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D8-2</w:t>
            </w:r>
          </w:p>
        </w:tc>
        <w:tc>
          <w:tcPr>
            <w:tcW w:w="9072" w:type="dxa"/>
            <w:tcBorders>
              <w:top w:val="nil"/>
              <w:bottom w:val="single" w:sz="4" w:space="0" w:color="808080" w:themeColor="background1" w:themeShade="80"/>
              <w:right w:val="single" w:sz="4" w:space="0" w:color="808080" w:themeColor="background1" w:themeShade="80"/>
            </w:tcBorders>
          </w:tcPr>
          <w:p w14:paraId="30BDF412" w14:textId="271A8344" w:rsidR="00F0557F" w:rsidRPr="00F0557F" w:rsidRDefault="00F0557F" w:rsidP="00F0557F">
            <w:pPr>
              <w:spacing w:before="80" w:after="80"/>
              <w:rPr>
                <w:rFonts w:asciiTheme="minorHAnsi" w:hAnsiTheme="minorHAnsi" w:cstheme="minorHAnsi"/>
                <w:sz w:val="20"/>
                <w:szCs w:val="20"/>
              </w:rPr>
            </w:pPr>
            <w:r w:rsidRPr="00F0557F">
              <w:rPr>
                <w:rFonts w:asciiTheme="minorHAnsi" w:hAnsiTheme="minorHAnsi" w:cstheme="minorHAnsi"/>
                <w:sz w:val="20"/>
                <w:szCs w:val="20"/>
              </w:rPr>
              <w:t>Provide an update on St Kilda Road tram noise at the next Domain Comm</w:t>
            </w:r>
            <w:r>
              <w:rPr>
                <w:rFonts w:asciiTheme="minorHAnsi" w:hAnsiTheme="minorHAnsi" w:cstheme="minorHAnsi"/>
                <w:sz w:val="20"/>
                <w:szCs w:val="20"/>
              </w:rPr>
              <w:t xml:space="preserve">unity Reference Group meeting. </w:t>
            </w:r>
          </w:p>
        </w:tc>
      </w:tr>
      <w:tr w:rsidR="00145AF9" w:rsidRPr="00191251" w14:paraId="2C418CF0" w14:textId="77777777" w:rsidTr="00F0557F">
        <w:trPr>
          <w:trHeight w:val="340"/>
        </w:trPr>
        <w:tc>
          <w:tcPr>
            <w:tcW w:w="993" w:type="dxa"/>
            <w:tcBorders>
              <w:bottom w:val="nil"/>
            </w:tcBorders>
            <w:shd w:val="clear" w:color="auto" w:fill="D9D9D9" w:themeFill="background1" w:themeFillShade="D9"/>
            <w:vAlign w:val="center"/>
          </w:tcPr>
          <w:p w14:paraId="26C2BD06" w14:textId="77777777" w:rsidR="00145AF9" w:rsidRPr="00F0557F" w:rsidRDefault="00145AF9" w:rsidP="00F0557F">
            <w:pPr>
              <w:pStyle w:val="DTPLIintrotext"/>
              <w:spacing w:before="80" w:after="80"/>
              <w:rPr>
                <w:rFonts w:asciiTheme="minorHAnsi" w:hAnsiTheme="minorHAnsi" w:cstheme="minorHAnsi"/>
                <w:color w:val="auto"/>
                <w:sz w:val="20"/>
              </w:rPr>
            </w:pPr>
            <w:r w:rsidRPr="00F0557F">
              <w:rPr>
                <w:rFonts w:asciiTheme="minorHAnsi" w:hAnsiTheme="minorHAnsi" w:cstheme="minorHAnsi"/>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61CF1488" w:rsidR="00145AF9" w:rsidRPr="00F0557F" w:rsidRDefault="00145AF9" w:rsidP="00F0557F">
            <w:pPr>
              <w:pStyle w:val="DTPLIintrotext"/>
              <w:spacing w:before="80" w:after="80"/>
              <w:rPr>
                <w:rFonts w:asciiTheme="minorHAnsi" w:hAnsiTheme="minorHAnsi" w:cstheme="minorHAnsi"/>
                <w:color w:val="auto"/>
                <w:sz w:val="20"/>
              </w:rPr>
            </w:pPr>
            <w:r w:rsidRPr="00F0557F">
              <w:rPr>
                <w:rFonts w:asciiTheme="minorHAnsi" w:hAnsiTheme="minorHAnsi" w:cstheme="minorHAnsi"/>
                <w:color w:val="auto"/>
                <w:sz w:val="20"/>
              </w:rPr>
              <w:t xml:space="preserve">Presentation </w:t>
            </w:r>
            <w:r w:rsidR="007D1612" w:rsidRPr="00F0557F">
              <w:rPr>
                <w:rFonts w:asciiTheme="minorHAnsi" w:hAnsiTheme="minorHAnsi" w:cstheme="minorHAnsi"/>
                <w:color w:val="auto"/>
                <w:sz w:val="20"/>
              </w:rPr>
              <w:t xml:space="preserve">from </w:t>
            </w:r>
            <w:r w:rsidR="00F0557F" w:rsidRPr="00F0557F">
              <w:rPr>
                <w:rFonts w:asciiTheme="minorHAnsi" w:hAnsiTheme="minorHAnsi" w:cstheme="minorHAnsi"/>
                <w:color w:val="auto"/>
                <w:sz w:val="20"/>
              </w:rPr>
              <w:t>City of Port Phillip</w:t>
            </w:r>
          </w:p>
        </w:tc>
      </w:tr>
    </w:tbl>
    <w:p w14:paraId="0CAF3D3A" w14:textId="77777777" w:rsidR="00B512FE" w:rsidRDefault="00B512FE" w:rsidP="00F0557F">
      <w:pPr>
        <w:spacing w:before="80" w:after="80"/>
        <w:rPr>
          <w:rFonts w:asciiTheme="minorHAnsi" w:hAnsiTheme="minorHAnsi" w:cstheme="minorHAnsi"/>
          <w:b/>
          <w:sz w:val="20"/>
          <w:szCs w:val="20"/>
        </w:rPr>
        <w:sectPr w:rsidR="00B512FE" w:rsidSect="000B4FD4">
          <w:headerReference w:type="default" r:id="rId13"/>
          <w:footerReference w:type="default" r:id="rId14"/>
          <w:footerReference w:type="first" r:id="rId15"/>
          <w:pgSz w:w="11906" w:h="16838"/>
          <w:pgMar w:top="1307" w:right="991" w:bottom="1276" w:left="1134" w:header="142" w:footer="1040" w:gutter="0"/>
          <w:cols w:space="708"/>
          <w:docGrid w:linePitch="360"/>
        </w:sect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91251" w14:paraId="2E82E06F" w14:textId="77777777" w:rsidTr="00F0557F">
        <w:trPr>
          <w:trHeight w:val="1191"/>
        </w:trPr>
        <w:tc>
          <w:tcPr>
            <w:tcW w:w="993" w:type="dxa"/>
            <w:tcBorders>
              <w:top w:val="nil"/>
              <w:bottom w:val="single" w:sz="4" w:space="0" w:color="808080" w:themeColor="background1" w:themeShade="80"/>
            </w:tcBorders>
          </w:tcPr>
          <w:p w14:paraId="69C88ED4" w14:textId="323A9692" w:rsidR="005D0081" w:rsidRPr="00F0557F" w:rsidRDefault="005D0081" w:rsidP="00F0557F">
            <w:pPr>
              <w:spacing w:before="80" w:after="80"/>
              <w:rPr>
                <w:rFonts w:asciiTheme="minorHAnsi" w:hAnsiTheme="minorHAnsi" w:cstheme="minorHAnsi"/>
                <w:b/>
                <w:sz w:val="20"/>
                <w:szCs w:val="20"/>
              </w:rPr>
            </w:pPr>
          </w:p>
        </w:tc>
        <w:tc>
          <w:tcPr>
            <w:tcW w:w="9072" w:type="dxa"/>
            <w:tcBorders>
              <w:top w:val="nil"/>
              <w:bottom w:val="single" w:sz="4" w:space="0" w:color="D9D9D9" w:themeColor="background1" w:themeShade="D9"/>
              <w:right w:val="single" w:sz="4" w:space="0" w:color="808080" w:themeColor="background1" w:themeShade="80"/>
            </w:tcBorders>
          </w:tcPr>
          <w:p w14:paraId="6F7A1382" w14:textId="77777777" w:rsidR="00F0557F" w:rsidRPr="00F0557F" w:rsidRDefault="00F0557F" w:rsidP="00F0557F">
            <w:pPr>
              <w:spacing w:before="80" w:after="80"/>
              <w:rPr>
                <w:rFonts w:asciiTheme="minorHAnsi" w:hAnsiTheme="minorHAnsi" w:cstheme="minorHAnsi"/>
                <w:sz w:val="20"/>
                <w:szCs w:val="20"/>
              </w:rPr>
            </w:pPr>
            <w:r w:rsidRPr="00F0557F">
              <w:rPr>
                <w:rFonts w:asciiTheme="minorHAnsi" w:hAnsiTheme="minorHAnsi" w:cstheme="minorHAnsi"/>
                <w:sz w:val="20"/>
                <w:szCs w:val="20"/>
              </w:rPr>
              <w:t xml:space="preserve">Presentation by John Bartels (City of Port Phillip) on integrated transport and parking strategies, and proposed developments in the City of Port Phillip. </w:t>
            </w:r>
          </w:p>
          <w:p w14:paraId="394B46DB" w14:textId="77777777" w:rsidR="00F0557F" w:rsidRPr="00F0557F" w:rsidRDefault="00F0557F" w:rsidP="00F0557F">
            <w:pPr>
              <w:spacing w:before="80" w:after="80"/>
              <w:rPr>
                <w:rFonts w:asciiTheme="minorHAnsi" w:hAnsiTheme="minorHAnsi" w:cstheme="minorHAnsi"/>
                <w:sz w:val="20"/>
                <w:szCs w:val="20"/>
              </w:rPr>
            </w:pPr>
            <w:r w:rsidRPr="00F0557F">
              <w:rPr>
                <w:rFonts w:asciiTheme="minorHAnsi" w:hAnsiTheme="minorHAnsi" w:cstheme="minorHAnsi"/>
                <w:sz w:val="20"/>
                <w:szCs w:val="20"/>
              </w:rPr>
              <w:t>Matters arising: Nil</w:t>
            </w:r>
          </w:p>
          <w:p w14:paraId="4E1C4B55" w14:textId="418D3D4F" w:rsidR="00DD1ADE" w:rsidRPr="00F0557F" w:rsidRDefault="00DD1ADE" w:rsidP="00F0557F">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bl>
    <w:p w14:paraId="716F658C" w14:textId="77777777" w:rsidR="00B512FE" w:rsidRDefault="00B512FE" w:rsidP="00F0557F">
      <w:pPr>
        <w:pStyle w:val="DTPLIintrotext"/>
        <w:spacing w:before="80" w:after="80"/>
        <w:rPr>
          <w:rFonts w:asciiTheme="minorHAnsi" w:hAnsiTheme="minorHAnsi" w:cstheme="minorHAnsi"/>
          <w:color w:val="auto"/>
          <w:sz w:val="20"/>
        </w:rPr>
        <w:sectPr w:rsidR="00B512FE" w:rsidSect="00B512FE">
          <w:type w:val="continuous"/>
          <w:pgSz w:w="11906" w:h="16838"/>
          <w:pgMar w:top="1307" w:right="991" w:bottom="1276" w:left="1134" w:header="142" w:footer="1040" w:gutter="0"/>
          <w:cols w:space="708"/>
          <w:docGrid w:linePitch="360"/>
        </w:sect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91251" w14:paraId="13FBF531" w14:textId="77777777" w:rsidTr="00F0557F">
        <w:trPr>
          <w:trHeight w:val="340"/>
        </w:trPr>
        <w:tc>
          <w:tcPr>
            <w:tcW w:w="993" w:type="dxa"/>
            <w:tcBorders>
              <w:bottom w:val="nil"/>
            </w:tcBorders>
            <w:shd w:val="clear" w:color="auto" w:fill="D9D9D9" w:themeFill="background1" w:themeFillShade="D9"/>
            <w:vAlign w:val="center"/>
          </w:tcPr>
          <w:p w14:paraId="6DE8D305" w14:textId="40394DED" w:rsidR="00145AF9" w:rsidRPr="00F0557F" w:rsidRDefault="00145AF9" w:rsidP="00F0557F">
            <w:pPr>
              <w:pStyle w:val="DTPLIintrotext"/>
              <w:spacing w:before="80" w:after="80"/>
              <w:rPr>
                <w:rFonts w:asciiTheme="minorHAnsi" w:hAnsiTheme="minorHAnsi" w:cstheme="minorHAnsi"/>
                <w:color w:val="auto"/>
                <w:sz w:val="20"/>
              </w:rPr>
            </w:pPr>
            <w:r w:rsidRPr="00F0557F">
              <w:rPr>
                <w:rFonts w:asciiTheme="minorHAnsi" w:hAnsiTheme="minorHAnsi" w:cstheme="minorHAnsi"/>
                <w:color w:val="auto"/>
                <w:sz w:val="20"/>
              </w:rPr>
              <w:lastRenderedPageBreak/>
              <w:t>5.</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5147289F" w:rsidR="00145AF9" w:rsidRPr="00F0557F" w:rsidRDefault="00F0557F" w:rsidP="00F0557F">
            <w:pPr>
              <w:pStyle w:val="DTPLIintrotext"/>
              <w:spacing w:before="80" w:after="80"/>
              <w:rPr>
                <w:rFonts w:asciiTheme="minorHAnsi" w:hAnsiTheme="minorHAnsi" w:cstheme="minorHAnsi"/>
                <w:color w:val="auto"/>
                <w:sz w:val="20"/>
              </w:rPr>
            </w:pPr>
            <w:r w:rsidRPr="00F0557F">
              <w:rPr>
                <w:rFonts w:asciiTheme="minorHAnsi" w:hAnsiTheme="minorHAnsi" w:cstheme="minorHAnsi"/>
                <w:color w:val="auto"/>
                <w:sz w:val="20"/>
              </w:rPr>
              <w:t>General feedback and items for future discussion</w:t>
            </w:r>
          </w:p>
        </w:tc>
      </w:tr>
      <w:tr w:rsidR="00145AF9" w:rsidRPr="00191251" w14:paraId="6D6EBD4D" w14:textId="77777777" w:rsidTr="003511CD">
        <w:trPr>
          <w:trHeight w:val="9008"/>
        </w:trPr>
        <w:tc>
          <w:tcPr>
            <w:tcW w:w="993" w:type="dxa"/>
            <w:tcBorders>
              <w:top w:val="nil"/>
              <w:bottom w:val="nil"/>
            </w:tcBorders>
          </w:tcPr>
          <w:p w14:paraId="43FA1FAF" w14:textId="77777777" w:rsidR="00145AF9" w:rsidRPr="00F0557F" w:rsidRDefault="00145AF9" w:rsidP="00F0557F">
            <w:pPr>
              <w:spacing w:before="80" w:after="80"/>
              <w:jc w:val="center"/>
              <w:rPr>
                <w:rFonts w:asciiTheme="minorHAnsi" w:hAnsiTheme="minorHAnsi" w:cstheme="minorHAnsi"/>
                <w:b/>
                <w:sz w:val="20"/>
                <w:szCs w:val="20"/>
              </w:rPr>
            </w:pPr>
          </w:p>
        </w:tc>
        <w:tc>
          <w:tcPr>
            <w:tcW w:w="9072" w:type="dxa"/>
            <w:tcBorders>
              <w:top w:val="nil"/>
              <w:bottom w:val="nil"/>
              <w:right w:val="single" w:sz="4" w:space="0" w:color="808080" w:themeColor="background1" w:themeShade="80"/>
            </w:tcBorders>
          </w:tcPr>
          <w:p w14:paraId="06F0BE14" w14:textId="77777777" w:rsidR="00F0557F" w:rsidRPr="00F0557F" w:rsidRDefault="00F0557F" w:rsidP="00F0557F">
            <w:pPr>
              <w:spacing w:before="80" w:after="80"/>
              <w:rPr>
                <w:rFonts w:asciiTheme="minorHAnsi" w:hAnsiTheme="minorHAnsi" w:cstheme="minorHAnsi"/>
                <w:sz w:val="20"/>
                <w:szCs w:val="20"/>
              </w:rPr>
            </w:pPr>
            <w:r w:rsidRPr="00F0557F">
              <w:rPr>
                <w:rFonts w:asciiTheme="minorHAnsi" w:hAnsiTheme="minorHAnsi" w:cstheme="minorHAnsi"/>
                <w:sz w:val="20"/>
                <w:szCs w:val="20"/>
              </w:rPr>
              <w:t xml:space="preserve">Matters arising: </w:t>
            </w:r>
          </w:p>
          <w:p w14:paraId="5CB8AF86" w14:textId="037CA1ED" w:rsidR="00F0557F"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Karen </w:t>
            </w:r>
            <w:proofErr w:type="spellStart"/>
            <w:r w:rsidRPr="00F0557F">
              <w:rPr>
                <w:rFonts w:asciiTheme="minorHAnsi" w:hAnsiTheme="minorHAnsi" w:cstheme="minorHAnsi"/>
                <w:sz w:val="20"/>
                <w:szCs w:val="20"/>
              </w:rPr>
              <w:t>Baynes</w:t>
            </w:r>
            <w:proofErr w:type="spellEnd"/>
            <w:r w:rsidRPr="00F0557F">
              <w:rPr>
                <w:rFonts w:asciiTheme="minorHAnsi" w:hAnsiTheme="minorHAnsi" w:cstheme="minorHAnsi"/>
                <w:sz w:val="20"/>
                <w:szCs w:val="20"/>
              </w:rPr>
              <w:t xml:space="preserve"> raised property condition reports. CYP confirmed surveys are underway and will follow up on the timing for the completed reports. </w:t>
            </w:r>
          </w:p>
          <w:p w14:paraId="3432929A" w14:textId="25CB3F12" w:rsidR="00F0557F"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Karen </w:t>
            </w:r>
            <w:proofErr w:type="spellStart"/>
            <w:r w:rsidRPr="00F0557F">
              <w:rPr>
                <w:rFonts w:asciiTheme="minorHAnsi" w:hAnsiTheme="minorHAnsi" w:cstheme="minorHAnsi"/>
                <w:sz w:val="20"/>
                <w:szCs w:val="20"/>
              </w:rPr>
              <w:t>Baynes</w:t>
            </w:r>
            <w:proofErr w:type="spellEnd"/>
            <w:r w:rsidRPr="00F0557F">
              <w:rPr>
                <w:rFonts w:asciiTheme="minorHAnsi" w:hAnsiTheme="minorHAnsi" w:cstheme="minorHAnsi"/>
                <w:sz w:val="20"/>
                <w:szCs w:val="20"/>
              </w:rPr>
              <w:t xml:space="preserve"> raised concern regarding an observed increase in rubbish on Albert Road. City of Port Phillip to follow up in relation to public bins and street cleaning. </w:t>
            </w:r>
          </w:p>
          <w:p w14:paraId="132EFF81" w14:textId="18983CB4" w:rsidR="00F0557F"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Karen </w:t>
            </w:r>
            <w:proofErr w:type="spellStart"/>
            <w:r w:rsidRPr="00F0557F">
              <w:rPr>
                <w:rFonts w:asciiTheme="minorHAnsi" w:hAnsiTheme="minorHAnsi" w:cstheme="minorHAnsi"/>
                <w:sz w:val="20"/>
                <w:szCs w:val="20"/>
              </w:rPr>
              <w:t>Baynes</w:t>
            </w:r>
            <w:proofErr w:type="spellEnd"/>
            <w:r w:rsidRPr="00F0557F">
              <w:rPr>
                <w:rFonts w:asciiTheme="minorHAnsi" w:hAnsiTheme="minorHAnsi" w:cstheme="minorHAnsi"/>
                <w:sz w:val="20"/>
                <w:szCs w:val="20"/>
              </w:rPr>
              <w:t xml:space="preserve"> queried if the </w:t>
            </w:r>
            <w:r w:rsidR="00A74469">
              <w:rPr>
                <w:rFonts w:asciiTheme="minorHAnsi" w:hAnsiTheme="minorHAnsi" w:cstheme="minorHAnsi"/>
                <w:sz w:val="20"/>
                <w:szCs w:val="20"/>
              </w:rPr>
              <w:t xml:space="preserve">disused </w:t>
            </w:r>
            <w:r w:rsidRPr="00F0557F">
              <w:rPr>
                <w:rFonts w:asciiTheme="minorHAnsi" w:hAnsiTheme="minorHAnsi" w:cstheme="minorHAnsi"/>
                <w:sz w:val="20"/>
                <w:szCs w:val="20"/>
              </w:rPr>
              <w:t>light pole in front of Domain Hill is still required or will be removed</w:t>
            </w:r>
            <w:r w:rsidR="00DF5C5E">
              <w:rPr>
                <w:rFonts w:asciiTheme="minorHAnsi" w:hAnsiTheme="minorHAnsi" w:cstheme="minorHAnsi"/>
                <w:sz w:val="20"/>
                <w:szCs w:val="20"/>
              </w:rPr>
              <w:t xml:space="preserve">. </w:t>
            </w:r>
          </w:p>
          <w:p w14:paraId="0D0CBE60" w14:textId="60286D9E" w:rsidR="00F0557F"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Karen </w:t>
            </w:r>
            <w:proofErr w:type="spellStart"/>
            <w:r w:rsidRPr="00F0557F">
              <w:rPr>
                <w:rFonts w:asciiTheme="minorHAnsi" w:hAnsiTheme="minorHAnsi" w:cstheme="minorHAnsi"/>
                <w:sz w:val="20"/>
                <w:szCs w:val="20"/>
              </w:rPr>
              <w:t>Baynes</w:t>
            </w:r>
            <w:proofErr w:type="spellEnd"/>
            <w:r w:rsidRPr="00F0557F">
              <w:rPr>
                <w:rFonts w:asciiTheme="minorHAnsi" w:hAnsiTheme="minorHAnsi" w:cstheme="minorHAnsi"/>
                <w:sz w:val="20"/>
                <w:szCs w:val="20"/>
              </w:rPr>
              <w:t xml:space="preserve"> expressed dissatisfaction that defects and reinstatement of her garden bed had not been completed following works in relation to her gas metre. CYP to follow up. </w:t>
            </w:r>
          </w:p>
          <w:p w14:paraId="3CF0196E" w14:textId="75FCEE68" w:rsidR="00F0557F"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Lou </w:t>
            </w:r>
            <w:proofErr w:type="spellStart"/>
            <w:r w:rsidRPr="00F0557F">
              <w:rPr>
                <w:rFonts w:asciiTheme="minorHAnsi" w:hAnsiTheme="minorHAnsi" w:cstheme="minorHAnsi"/>
                <w:sz w:val="20"/>
                <w:szCs w:val="20"/>
              </w:rPr>
              <w:t>Raunik</w:t>
            </w:r>
            <w:proofErr w:type="spellEnd"/>
            <w:r w:rsidRPr="00F0557F">
              <w:rPr>
                <w:rFonts w:asciiTheme="minorHAnsi" w:hAnsiTheme="minorHAnsi" w:cstheme="minorHAnsi"/>
                <w:sz w:val="20"/>
                <w:szCs w:val="20"/>
              </w:rPr>
              <w:t xml:space="preserve"> commented that continued stakeholder engagement will be </w:t>
            </w:r>
            <w:r w:rsidR="003511CD">
              <w:rPr>
                <w:rFonts w:asciiTheme="minorHAnsi" w:hAnsiTheme="minorHAnsi" w:cstheme="minorHAnsi"/>
                <w:sz w:val="20"/>
                <w:szCs w:val="20"/>
              </w:rPr>
              <w:t>needed</w:t>
            </w:r>
            <w:r w:rsidRPr="00F0557F">
              <w:rPr>
                <w:rFonts w:asciiTheme="minorHAnsi" w:hAnsiTheme="minorHAnsi" w:cstheme="minorHAnsi"/>
                <w:sz w:val="20"/>
                <w:szCs w:val="20"/>
              </w:rPr>
              <w:t xml:space="preserve"> as main works commence. </w:t>
            </w:r>
          </w:p>
          <w:p w14:paraId="620C5F69" w14:textId="4E666EA5" w:rsidR="00F0557F"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Fraser Read-Smith raised truck routes. CYP to provide further information on truck routes at the next meeting fo</w:t>
            </w:r>
            <w:r w:rsidR="00E67AF4">
              <w:rPr>
                <w:rFonts w:asciiTheme="minorHAnsi" w:hAnsiTheme="minorHAnsi" w:cstheme="minorHAnsi"/>
                <w:sz w:val="20"/>
                <w:szCs w:val="20"/>
              </w:rPr>
              <w:t>r</w:t>
            </w:r>
            <w:r w:rsidRPr="00F0557F">
              <w:rPr>
                <w:rFonts w:asciiTheme="minorHAnsi" w:hAnsiTheme="minorHAnsi" w:cstheme="minorHAnsi"/>
                <w:sz w:val="20"/>
                <w:szCs w:val="20"/>
              </w:rPr>
              <w:t xml:space="preserve"> the CRG. </w:t>
            </w:r>
          </w:p>
          <w:p w14:paraId="0FB51FCE" w14:textId="4EC9357C" w:rsidR="00F0557F"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Jan Swinburne commented that transport signage for Bowen Crescent is not clear enough. CYP to follow up. </w:t>
            </w:r>
          </w:p>
          <w:p w14:paraId="3291E174" w14:textId="5D5C332B" w:rsidR="00F0557F"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Jan Swinburne commented that a rubbish bin had been removed out the front of 390 St Kilda Road and that people were now smoking in the garden at the front of the building. City of Port Phillip to follow up. </w:t>
            </w:r>
          </w:p>
          <w:p w14:paraId="2182DAC9" w14:textId="1582F744" w:rsidR="00F0557F"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Trevor Sutherland commented that property condition surveys had been completed but reports had not been received</w:t>
            </w:r>
            <w:r w:rsidR="00A74469">
              <w:rPr>
                <w:rFonts w:asciiTheme="minorHAnsi" w:hAnsiTheme="minorHAnsi" w:cstheme="minorHAnsi"/>
                <w:sz w:val="20"/>
                <w:szCs w:val="20"/>
              </w:rPr>
              <w:t xml:space="preserve"> by property owners</w:t>
            </w:r>
            <w:r w:rsidRPr="00F0557F">
              <w:rPr>
                <w:rFonts w:asciiTheme="minorHAnsi" w:hAnsiTheme="minorHAnsi" w:cstheme="minorHAnsi"/>
                <w:sz w:val="20"/>
                <w:szCs w:val="20"/>
              </w:rPr>
              <w:t>. CYP to follow up.</w:t>
            </w:r>
            <w:r w:rsidR="00037E54">
              <w:rPr>
                <w:rFonts w:asciiTheme="minorHAnsi" w:hAnsiTheme="minorHAnsi" w:cstheme="minorHAnsi"/>
                <w:sz w:val="20"/>
                <w:szCs w:val="20"/>
              </w:rPr>
              <w:t xml:space="preserve"> </w:t>
            </w:r>
          </w:p>
          <w:p w14:paraId="34101AFA" w14:textId="77777777" w:rsidR="00F0557F"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Trevor Sutherland commented that works undertaken in February 2018 produced significant dust. CYP confirmed dust management will include the use of water carts. </w:t>
            </w:r>
          </w:p>
          <w:p w14:paraId="68E7A702" w14:textId="3873D2B0" w:rsidR="00F0557F"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Trevor Sutherland raised the increase in pedestrian </w:t>
            </w:r>
            <w:r w:rsidR="00E67AF4">
              <w:rPr>
                <w:rFonts w:asciiTheme="minorHAnsi" w:hAnsiTheme="minorHAnsi" w:cstheme="minorHAnsi"/>
                <w:sz w:val="20"/>
                <w:szCs w:val="20"/>
              </w:rPr>
              <w:t>numbers and changes to pedestrian behaviour on</w:t>
            </w:r>
            <w:r w:rsidRPr="00F0557F">
              <w:rPr>
                <w:rFonts w:asciiTheme="minorHAnsi" w:hAnsiTheme="minorHAnsi" w:cstheme="minorHAnsi"/>
                <w:sz w:val="20"/>
                <w:szCs w:val="20"/>
              </w:rPr>
              <w:t xml:space="preserve"> Albert Road. RPV confirmed that park areas are include</w:t>
            </w:r>
            <w:r w:rsidR="000D0105">
              <w:rPr>
                <w:rFonts w:asciiTheme="minorHAnsi" w:hAnsiTheme="minorHAnsi" w:cstheme="minorHAnsi"/>
                <w:sz w:val="20"/>
                <w:szCs w:val="20"/>
              </w:rPr>
              <w:t>d</w:t>
            </w:r>
            <w:r w:rsidRPr="00F0557F">
              <w:rPr>
                <w:rFonts w:asciiTheme="minorHAnsi" w:hAnsiTheme="minorHAnsi" w:cstheme="minorHAnsi"/>
                <w:sz w:val="20"/>
                <w:szCs w:val="20"/>
              </w:rPr>
              <w:t xml:space="preserve"> in the Albert Road legacy works. </w:t>
            </w:r>
          </w:p>
          <w:p w14:paraId="19FEEECA" w14:textId="6166E303" w:rsidR="00F0557F"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Karen </w:t>
            </w:r>
            <w:proofErr w:type="spellStart"/>
            <w:r w:rsidRPr="00F0557F">
              <w:rPr>
                <w:rFonts w:asciiTheme="minorHAnsi" w:hAnsiTheme="minorHAnsi" w:cstheme="minorHAnsi"/>
                <w:sz w:val="20"/>
                <w:szCs w:val="20"/>
              </w:rPr>
              <w:t>Baynes</w:t>
            </w:r>
            <w:proofErr w:type="spellEnd"/>
            <w:r w:rsidRPr="00F0557F">
              <w:rPr>
                <w:rFonts w:asciiTheme="minorHAnsi" w:hAnsiTheme="minorHAnsi" w:cstheme="minorHAnsi"/>
                <w:sz w:val="20"/>
                <w:szCs w:val="20"/>
              </w:rPr>
              <w:t xml:space="preserve"> raised pedestrian etiquette on footpaths including cyclists. CYP </w:t>
            </w:r>
            <w:r w:rsidR="00037E54">
              <w:rPr>
                <w:rFonts w:asciiTheme="minorHAnsi" w:hAnsiTheme="minorHAnsi" w:cstheme="minorHAnsi"/>
                <w:sz w:val="20"/>
                <w:szCs w:val="20"/>
              </w:rPr>
              <w:t>agreed to discuss</w:t>
            </w:r>
            <w:r w:rsidRPr="00F0557F">
              <w:rPr>
                <w:rFonts w:asciiTheme="minorHAnsi" w:hAnsiTheme="minorHAnsi" w:cstheme="minorHAnsi"/>
                <w:sz w:val="20"/>
                <w:szCs w:val="20"/>
              </w:rPr>
              <w:t xml:space="preserve"> with the construction team at morning briefings. </w:t>
            </w:r>
          </w:p>
          <w:p w14:paraId="641B86E9" w14:textId="77777777" w:rsidR="00F0557F"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Fraser Read-Smith queried if the safety alarms for the onsite crane at Domain were required as it is fixed in place and fenced. CYP reiterated that onsite workers and public safety is critical. CYP confirmed that the safety beeping is while the crane is slewing rather than tracking and they have enquired if it is essential during operation.  </w:t>
            </w:r>
          </w:p>
          <w:p w14:paraId="6D9E4FF8" w14:textId="506D1AEE" w:rsidR="00A2654A" w:rsidRPr="00F0557F" w:rsidRDefault="00F0557F" w:rsidP="00F0557F">
            <w:pPr>
              <w:numPr>
                <w:ilvl w:val="0"/>
                <w:numId w:val="24"/>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Karen </w:t>
            </w:r>
            <w:proofErr w:type="spellStart"/>
            <w:r w:rsidRPr="00F0557F">
              <w:rPr>
                <w:rFonts w:asciiTheme="minorHAnsi" w:hAnsiTheme="minorHAnsi" w:cstheme="minorHAnsi"/>
                <w:sz w:val="20"/>
                <w:szCs w:val="20"/>
              </w:rPr>
              <w:t>Baynes</w:t>
            </w:r>
            <w:proofErr w:type="spellEnd"/>
            <w:r w:rsidRPr="00F0557F">
              <w:rPr>
                <w:rFonts w:asciiTheme="minorHAnsi" w:hAnsiTheme="minorHAnsi" w:cstheme="minorHAnsi"/>
                <w:sz w:val="20"/>
                <w:szCs w:val="20"/>
              </w:rPr>
              <w:t xml:space="preserve"> queried if viewing windows would be installed on the shrine side of the construction site. CYP confirmed this may not be possible </w:t>
            </w:r>
            <w:r w:rsidR="00A74469">
              <w:rPr>
                <w:rFonts w:asciiTheme="minorHAnsi" w:hAnsiTheme="minorHAnsi" w:cstheme="minorHAnsi"/>
                <w:sz w:val="20"/>
                <w:szCs w:val="20"/>
              </w:rPr>
              <w:t xml:space="preserve">nor effective </w:t>
            </w:r>
            <w:r w:rsidRPr="00F0557F">
              <w:rPr>
                <w:rFonts w:asciiTheme="minorHAnsi" w:hAnsiTheme="minorHAnsi" w:cstheme="minorHAnsi"/>
                <w:sz w:val="20"/>
                <w:szCs w:val="20"/>
              </w:rPr>
              <w:t xml:space="preserve">due to the installation of the acoustic shed. </w:t>
            </w:r>
          </w:p>
        </w:tc>
      </w:tr>
      <w:tr w:rsidR="00037E54" w:rsidRPr="00191251" w14:paraId="23603FD3" w14:textId="77777777" w:rsidTr="00037E54">
        <w:trPr>
          <w:trHeight w:val="192"/>
        </w:trPr>
        <w:tc>
          <w:tcPr>
            <w:tcW w:w="993" w:type="dxa"/>
            <w:tcBorders>
              <w:top w:val="nil"/>
              <w:bottom w:val="nil"/>
            </w:tcBorders>
          </w:tcPr>
          <w:p w14:paraId="57748AB8" w14:textId="64547DE7" w:rsidR="00037E54" w:rsidRPr="00F0557F" w:rsidRDefault="00987E81" w:rsidP="00037E54">
            <w:pPr>
              <w:spacing w:before="80" w:after="80"/>
              <w:jc w:val="center"/>
              <w:rPr>
                <w:rFonts w:asciiTheme="minorHAnsi" w:hAnsiTheme="minorHAnsi" w:cstheme="minorHAnsi"/>
                <w:b/>
                <w:sz w:val="20"/>
                <w:szCs w:val="20"/>
              </w:rPr>
            </w:pPr>
            <w:r>
              <w:rPr>
                <w:rFonts w:asciiTheme="minorHAnsi" w:hAnsiTheme="minorHAnsi" w:cstheme="minorHAnsi"/>
                <w:b/>
                <w:sz w:val="20"/>
                <w:szCs w:val="20"/>
              </w:rPr>
              <w:t>D8-3</w:t>
            </w:r>
          </w:p>
        </w:tc>
        <w:tc>
          <w:tcPr>
            <w:tcW w:w="9072" w:type="dxa"/>
            <w:tcBorders>
              <w:top w:val="nil"/>
              <w:bottom w:val="nil"/>
              <w:right w:val="single" w:sz="4" w:space="0" w:color="808080" w:themeColor="background1" w:themeShade="80"/>
            </w:tcBorders>
          </w:tcPr>
          <w:p w14:paraId="2CFA8F82" w14:textId="1899EFF7" w:rsidR="00037E54" w:rsidRPr="00F0557F" w:rsidRDefault="00987E81" w:rsidP="00037E54">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 xml:space="preserve">Provide further information on </w:t>
            </w:r>
            <w:r w:rsidR="00B512FE">
              <w:rPr>
                <w:rFonts w:asciiTheme="minorHAnsi" w:hAnsiTheme="minorHAnsi" w:cstheme="minorHAnsi"/>
                <w:sz w:val="20"/>
                <w:szCs w:val="20"/>
              </w:rPr>
              <w:t xml:space="preserve">the process and </w:t>
            </w:r>
            <w:r>
              <w:rPr>
                <w:rFonts w:asciiTheme="minorHAnsi" w:hAnsiTheme="minorHAnsi" w:cstheme="minorHAnsi"/>
                <w:sz w:val="20"/>
                <w:szCs w:val="20"/>
              </w:rPr>
              <w:t>timing of property condition reports</w:t>
            </w:r>
            <w:r w:rsidR="00B512FE">
              <w:rPr>
                <w:rFonts w:asciiTheme="minorHAnsi" w:hAnsiTheme="minorHAnsi" w:cstheme="minorHAnsi"/>
                <w:sz w:val="20"/>
                <w:szCs w:val="20"/>
              </w:rPr>
              <w:t>.</w:t>
            </w:r>
          </w:p>
        </w:tc>
      </w:tr>
      <w:tr w:rsidR="0050610D" w:rsidRPr="00191251" w14:paraId="6C76F397" w14:textId="77777777" w:rsidTr="00037E54">
        <w:trPr>
          <w:trHeight w:val="192"/>
        </w:trPr>
        <w:tc>
          <w:tcPr>
            <w:tcW w:w="993" w:type="dxa"/>
            <w:tcBorders>
              <w:top w:val="nil"/>
              <w:bottom w:val="nil"/>
            </w:tcBorders>
          </w:tcPr>
          <w:p w14:paraId="5E7A21FA" w14:textId="339215DD" w:rsidR="0050610D" w:rsidRDefault="0050610D" w:rsidP="00037E54">
            <w:pPr>
              <w:spacing w:before="80" w:after="80"/>
              <w:jc w:val="center"/>
              <w:rPr>
                <w:rFonts w:asciiTheme="minorHAnsi" w:hAnsiTheme="minorHAnsi" w:cstheme="minorHAnsi"/>
                <w:b/>
                <w:sz w:val="20"/>
                <w:szCs w:val="20"/>
              </w:rPr>
            </w:pPr>
            <w:r>
              <w:rPr>
                <w:rFonts w:asciiTheme="minorHAnsi" w:hAnsiTheme="minorHAnsi" w:cstheme="minorHAnsi"/>
                <w:b/>
                <w:sz w:val="20"/>
                <w:szCs w:val="20"/>
              </w:rPr>
              <w:t>D8-4</w:t>
            </w:r>
          </w:p>
        </w:tc>
        <w:tc>
          <w:tcPr>
            <w:tcW w:w="9072" w:type="dxa"/>
            <w:tcBorders>
              <w:top w:val="nil"/>
              <w:bottom w:val="nil"/>
              <w:right w:val="single" w:sz="4" w:space="0" w:color="808080" w:themeColor="background1" w:themeShade="80"/>
            </w:tcBorders>
          </w:tcPr>
          <w:p w14:paraId="0E7653BB" w14:textId="035304DF" w:rsidR="0050610D" w:rsidRDefault="0050610D" w:rsidP="00037E54">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 xml:space="preserve">Provide further information in relation to </w:t>
            </w:r>
            <w:r w:rsidR="00B512FE">
              <w:rPr>
                <w:rFonts w:asciiTheme="minorHAnsi" w:hAnsiTheme="minorHAnsi" w:cstheme="minorHAnsi"/>
                <w:sz w:val="20"/>
                <w:szCs w:val="20"/>
              </w:rPr>
              <w:t xml:space="preserve">public bins and street cleaning, including </w:t>
            </w:r>
            <w:r w:rsidR="00A74469">
              <w:rPr>
                <w:rFonts w:asciiTheme="minorHAnsi" w:hAnsiTheme="minorHAnsi" w:cstheme="minorHAnsi"/>
                <w:sz w:val="20"/>
                <w:szCs w:val="20"/>
              </w:rPr>
              <w:t xml:space="preserve">offsetting </w:t>
            </w:r>
            <w:r w:rsidR="00B512FE">
              <w:rPr>
                <w:rFonts w:asciiTheme="minorHAnsi" w:hAnsiTheme="minorHAnsi" w:cstheme="minorHAnsi"/>
                <w:sz w:val="20"/>
                <w:szCs w:val="20"/>
              </w:rPr>
              <w:t xml:space="preserve">the removal of a rubbish bin in front of 390 St Kilda Road. </w:t>
            </w:r>
          </w:p>
        </w:tc>
      </w:tr>
      <w:tr w:rsidR="00987E81" w:rsidRPr="00191251" w14:paraId="5D901818" w14:textId="77777777" w:rsidTr="00037E54">
        <w:trPr>
          <w:trHeight w:val="192"/>
        </w:trPr>
        <w:tc>
          <w:tcPr>
            <w:tcW w:w="993" w:type="dxa"/>
            <w:tcBorders>
              <w:top w:val="nil"/>
              <w:bottom w:val="nil"/>
            </w:tcBorders>
          </w:tcPr>
          <w:p w14:paraId="39811329" w14:textId="02B2994E" w:rsidR="00987E81" w:rsidRDefault="0050610D" w:rsidP="00987E81">
            <w:pPr>
              <w:spacing w:before="80" w:after="80"/>
              <w:jc w:val="center"/>
              <w:rPr>
                <w:rFonts w:asciiTheme="minorHAnsi" w:hAnsiTheme="minorHAnsi" w:cstheme="minorHAnsi"/>
                <w:b/>
                <w:sz w:val="20"/>
                <w:szCs w:val="20"/>
              </w:rPr>
            </w:pPr>
            <w:r>
              <w:rPr>
                <w:rFonts w:asciiTheme="minorHAnsi" w:hAnsiTheme="minorHAnsi" w:cstheme="minorHAnsi"/>
                <w:b/>
                <w:sz w:val="20"/>
                <w:szCs w:val="20"/>
              </w:rPr>
              <w:t>D8-5</w:t>
            </w:r>
          </w:p>
        </w:tc>
        <w:tc>
          <w:tcPr>
            <w:tcW w:w="9072" w:type="dxa"/>
            <w:tcBorders>
              <w:top w:val="nil"/>
              <w:bottom w:val="nil"/>
              <w:right w:val="single" w:sz="4" w:space="0" w:color="808080" w:themeColor="background1" w:themeShade="80"/>
            </w:tcBorders>
          </w:tcPr>
          <w:p w14:paraId="27C8CDE8" w14:textId="5A7A3170" w:rsidR="00987E81" w:rsidRPr="00F0557F" w:rsidRDefault="00987E81" w:rsidP="00987E81">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 xml:space="preserve">Follow up </w:t>
            </w:r>
            <w:r w:rsidR="00B512FE">
              <w:rPr>
                <w:rFonts w:asciiTheme="minorHAnsi" w:hAnsiTheme="minorHAnsi" w:cstheme="minorHAnsi"/>
                <w:sz w:val="20"/>
                <w:szCs w:val="20"/>
              </w:rPr>
              <w:t>the possible removal of the</w:t>
            </w:r>
            <w:r>
              <w:rPr>
                <w:rFonts w:asciiTheme="minorHAnsi" w:hAnsiTheme="minorHAnsi" w:cstheme="minorHAnsi"/>
                <w:sz w:val="20"/>
                <w:szCs w:val="20"/>
              </w:rPr>
              <w:t xml:space="preserve"> </w:t>
            </w:r>
            <w:r w:rsidR="00DF5C5E">
              <w:rPr>
                <w:rFonts w:asciiTheme="minorHAnsi" w:hAnsiTheme="minorHAnsi" w:cstheme="minorHAnsi"/>
                <w:sz w:val="20"/>
                <w:szCs w:val="20"/>
              </w:rPr>
              <w:t>light pol</w:t>
            </w:r>
            <w:r w:rsidR="003511CD">
              <w:rPr>
                <w:rFonts w:asciiTheme="minorHAnsi" w:hAnsiTheme="minorHAnsi" w:cstheme="minorHAnsi"/>
                <w:sz w:val="20"/>
                <w:szCs w:val="20"/>
              </w:rPr>
              <w:t>e in front of Domain Hill</w:t>
            </w:r>
            <w:r w:rsidR="00A74469">
              <w:rPr>
                <w:rFonts w:asciiTheme="minorHAnsi" w:hAnsiTheme="minorHAnsi" w:cstheme="minorHAnsi"/>
                <w:sz w:val="20"/>
                <w:szCs w:val="20"/>
              </w:rPr>
              <w:t xml:space="preserve"> Apartments</w:t>
            </w:r>
            <w:r w:rsidR="003511CD">
              <w:rPr>
                <w:rFonts w:asciiTheme="minorHAnsi" w:hAnsiTheme="minorHAnsi" w:cstheme="minorHAnsi"/>
                <w:sz w:val="20"/>
                <w:szCs w:val="20"/>
              </w:rPr>
              <w:t xml:space="preserve">. </w:t>
            </w:r>
          </w:p>
        </w:tc>
      </w:tr>
      <w:tr w:rsidR="00DF5C5E" w:rsidRPr="00191251" w14:paraId="20365A73" w14:textId="77777777" w:rsidTr="00037E54">
        <w:trPr>
          <w:trHeight w:val="192"/>
        </w:trPr>
        <w:tc>
          <w:tcPr>
            <w:tcW w:w="993" w:type="dxa"/>
            <w:tcBorders>
              <w:top w:val="nil"/>
              <w:bottom w:val="nil"/>
            </w:tcBorders>
          </w:tcPr>
          <w:p w14:paraId="7B901014" w14:textId="3E532FC8" w:rsidR="00DF5C5E" w:rsidRDefault="0050610D" w:rsidP="00987E81">
            <w:pPr>
              <w:spacing w:before="80" w:after="80"/>
              <w:jc w:val="center"/>
              <w:rPr>
                <w:rFonts w:asciiTheme="minorHAnsi" w:hAnsiTheme="minorHAnsi" w:cstheme="minorHAnsi"/>
                <w:b/>
                <w:sz w:val="20"/>
                <w:szCs w:val="20"/>
              </w:rPr>
            </w:pPr>
            <w:r>
              <w:rPr>
                <w:rFonts w:asciiTheme="minorHAnsi" w:hAnsiTheme="minorHAnsi" w:cstheme="minorHAnsi"/>
                <w:b/>
                <w:sz w:val="20"/>
                <w:szCs w:val="20"/>
              </w:rPr>
              <w:t>D8-6</w:t>
            </w:r>
          </w:p>
        </w:tc>
        <w:tc>
          <w:tcPr>
            <w:tcW w:w="9072" w:type="dxa"/>
            <w:tcBorders>
              <w:top w:val="nil"/>
              <w:bottom w:val="nil"/>
              <w:right w:val="single" w:sz="4" w:space="0" w:color="808080" w:themeColor="background1" w:themeShade="80"/>
            </w:tcBorders>
          </w:tcPr>
          <w:p w14:paraId="60C5D2D7" w14:textId="6F43E81E" w:rsidR="00DF5C5E" w:rsidRDefault="00B512FE" w:rsidP="00987E81">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Confirm completion of defect and reinstatement works for Domain Hill</w:t>
            </w:r>
            <w:r w:rsidR="00A74469">
              <w:rPr>
                <w:rFonts w:asciiTheme="minorHAnsi" w:hAnsiTheme="minorHAnsi" w:cstheme="minorHAnsi"/>
                <w:sz w:val="20"/>
                <w:szCs w:val="20"/>
              </w:rPr>
              <w:t xml:space="preserve"> Apartments</w:t>
            </w:r>
            <w:r>
              <w:rPr>
                <w:rFonts w:asciiTheme="minorHAnsi" w:hAnsiTheme="minorHAnsi" w:cstheme="minorHAnsi"/>
                <w:sz w:val="20"/>
                <w:szCs w:val="20"/>
              </w:rPr>
              <w:t xml:space="preserve">. </w:t>
            </w:r>
          </w:p>
        </w:tc>
      </w:tr>
      <w:tr w:rsidR="00987E81" w:rsidRPr="00191251" w14:paraId="039E647F" w14:textId="77777777" w:rsidTr="00037E54">
        <w:trPr>
          <w:trHeight w:val="192"/>
        </w:trPr>
        <w:tc>
          <w:tcPr>
            <w:tcW w:w="993" w:type="dxa"/>
            <w:tcBorders>
              <w:top w:val="nil"/>
              <w:bottom w:val="nil"/>
            </w:tcBorders>
          </w:tcPr>
          <w:p w14:paraId="41705757" w14:textId="741B41BE" w:rsidR="00987E81" w:rsidRDefault="00987E81" w:rsidP="00987E81">
            <w:pPr>
              <w:spacing w:before="80" w:after="80"/>
              <w:jc w:val="center"/>
              <w:rPr>
                <w:rFonts w:asciiTheme="minorHAnsi" w:hAnsiTheme="minorHAnsi" w:cstheme="minorHAnsi"/>
                <w:b/>
                <w:sz w:val="20"/>
                <w:szCs w:val="20"/>
              </w:rPr>
            </w:pPr>
            <w:r>
              <w:rPr>
                <w:rFonts w:asciiTheme="minorHAnsi" w:hAnsiTheme="minorHAnsi" w:cstheme="minorHAnsi"/>
                <w:b/>
                <w:sz w:val="20"/>
                <w:szCs w:val="20"/>
              </w:rPr>
              <w:t>D8-</w:t>
            </w:r>
            <w:r w:rsidR="0050610D">
              <w:rPr>
                <w:rFonts w:asciiTheme="minorHAnsi" w:hAnsiTheme="minorHAnsi" w:cstheme="minorHAnsi"/>
                <w:b/>
                <w:sz w:val="20"/>
                <w:szCs w:val="20"/>
              </w:rPr>
              <w:t>7</w:t>
            </w:r>
          </w:p>
        </w:tc>
        <w:tc>
          <w:tcPr>
            <w:tcW w:w="9072" w:type="dxa"/>
            <w:tcBorders>
              <w:top w:val="nil"/>
              <w:bottom w:val="nil"/>
              <w:right w:val="single" w:sz="4" w:space="0" w:color="808080" w:themeColor="background1" w:themeShade="80"/>
            </w:tcBorders>
          </w:tcPr>
          <w:p w14:paraId="0DD370E3" w14:textId="368A2E0D" w:rsidR="00987E81" w:rsidRPr="00F0557F" w:rsidRDefault="00987E81" w:rsidP="00987E81">
            <w:pPr>
              <w:autoSpaceDE w:val="0"/>
              <w:autoSpaceDN w:val="0"/>
              <w:adjustRightInd w:val="0"/>
              <w:spacing w:before="80" w:after="80"/>
              <w:rPr>
                <w:rFonts w:asciiTheme="minorHAnsi" w:hAnsiTheme="minorHAnsi" w:cstheme="minorHAnsi"/>
                <w:sz w:val="20"/>
                <w:szCs w:val="20"/>
              </w:rPr>
            </w:pPr>
            <w:r w:rsidRPr="00F0557F">
              <w:rPr>
                <w:rFonts w:asciiTheme="minorHAnsi" w:hAnsiTheme="minorHAnsi" w:cstheme="minorHAnsi"/>
                <w:sz w:val="20"/>
                <w:szCs w:val="20"/>
              </w:rPr>
              <w:t>Provide further information on truck routes at the next CRG meeting.</w:t>
            </w:r>
          </w:p>
        </w:tc>
      </w:tr>
      <w:tr w:rsidR="0050610D" w:rsidRPr="00191251" w14:paraId="3F2AFB4F" w14:textId="77777777" w:rsidTr="003511CD">
        <w:trPr>
          <w:trHeight w:val="564"/>
        </w:trPr>
        <w:tc>
          <w:tcPr>
            <w:tcW w:w="993" w:type="dxa"/>
            <w:tcBorders>
              <w:top w:val="nil"/>
              <w:bottom w:val="nil"/>
            </w:tcBorders>
          </w:tcPr>
          <w:p w14:paraId="70D2AEB0" w14:textId="5E8466C8" w:rsidR="0050610D" w:rsidRDefault="0050610D" w:rsidP="00987E81">
            <w:pPr>
              <w:spacing w:before="80" w:after="80"/>
              <w:jc w:val="center"/>
              <w:rPr>
                <w:rFonts w:asciiTheme="minorHAnsi" w:hAnsiTheme="minorHAnsi" w:cstheme="minorHAnsi"/>
                <w:b/>
                <w:sz w:val="20"/>
                <w:szCs w:val="20"/>
              </w:rPr>
            </w:pPr>
            <w:r>
              <w:rPr>
                <w:rFonts w:asciiTheme="minorHAnsi" w:hAnsiTheme="minorHAnsi" w:cstheme="minorHAnsi"/>
                <w:b/>
                <w:sz w:val="20"/>
                <w:szCs w:val="20"/>
              </w:rPr>
              <w:t>D8-8</w:t>
            </w:r>
          </w:p>
        </w:tc>
        <w:tc>
          <w:tcPr>
            <w:tcW w:w="9072" w:type="dxa"/>
            <w:tcBorders>
              <w:top w:val="nil"/>
              <w:bottom w:val="nil"/>
              <w:right w:val="single" w:sz="4" w:space="0" w:color="808080" w:themeColor="background1" w:themeShade="80"/>
            </w:tcBorders>
          </w:tcPr>
          <w:p w14:paraId="3F8BAB43" w14:textId="77777777" w:rsidR="003511CD" w:rsidRDefault="003511CD" w:rsidP="00987E81">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 xml:space="preserve">Investigate the use of transport signage for Bowen Crescent. </w:t>
            </w:r>
          </w:p>
          <w:p w14:paraId="6FD1459F" w14:textId="77777777" w:rsidR="00857A1D" w:rsidRDefault="00857A1D" w:rsidP="00987E81">
            <w:pPr>
              <w:autoSpaceDE w:val="0"/>
              <w:autoSpaceDN w:val="0"/>
              <w:adjustRightInd w:val="0"/>
              <w:spacing w:before="80" w:after="80"/>
              <w:rPr>
                <w:rFonts w:asciiTheme="minorHAnsi" w:hAnsiTheme="minorHAnsi" w:cstheme="minorHAnsi"/>
                <w:sz w:val="20"/>
                <w:szCs w:val="20"/>
              </w:rPr>
            </w:pPr>
          </w:p>
          <w:p w14:paraId="3289C77B" w14:textId="77777777" w:rsidR="00857A1D" w:rsidRDefault="00857A1D" w:rsidP="00987E81">
            <w:pPr>
              <w:autoSpaceDE w:val="0"/>
              <w:autoSpaceDN w:val="0"/>
              <w:adjustRightInd w:val="0"/>
              <w:spacing w:before="80" w:after="80"/>
              <w:rPr>
                <w:rFonts w:asciiTheme="minorHAnsi" w:hAnsiTheme="minorHAnsi" w:cstheme="minorHAnsi"/>
                <w:sz w:val="20"/>
                <w:szCs w:val="20"/>
              </w:rPr>
            </w:pPr>
          </w:p>
          <w:p w14:paraId="5D847FE2" w14:textId="4A68D395" w:rsidR="00857A1D" w:rsidRPr="00F0557F" w:rsidRDefault="00857A1D" w:rsidP="00987E81">
            <w:pPr>
              <w:autoSpaceDE w:val="0"/>
              <w:autoSpaceDN w:val="0"/>
              <w:adjustRightInd w:val="0"/>
              <w:spacing w:before="80" w:after="80"/>
              <w:rPr>
                <w:rFonts w:asciiTheme="minorHAnsi" w:hAnsiTheme="minorHAnsi" w:cstheme="minorHAnsi"/>
                <w:sz w:val="20"/>
                <w:szCs w:val="20"/>
              </w:rPr>
            </w:pPr>
          </w:p>
        </w:tc>
      </w:tr>
      <w:tr w:rsidR="00987E81" w:rsidRPr="00191251" w14:paraId="535B20C8" w14:textId="77777777" w:rsidTr="003511CD">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71939D61" w14:textId="0B56D6FD" w:rsidR="00987E81" w:rsidRPr="00F0557F" w:rsidRDefault="00987E81" w:rsidP="00987E81">
            <w:pPr>
              <w:pStyle w:val="DTPLIintrotext"/>
              <w:spacing w:before="80" w:after="80"/>
              <w:rPr>
                <w:rFonts w:asciiTheme="minorHAnsi" w:hAnsiTheme="minorHAnsi" w:cstheme="minorHAnsi"/>
                <w:color w:val="auto"/>
                <w:sz w:val="20"/>
              </w:rPr>
            </w:pPr>
            <w:r w:rsidRPr="00F0557F">
              <w:rPr>
                <w:rFonts w:asciiTheme="minorHAnsi" w:hAnsiTheme="minorHAnsi" w:cstheme="minorHAnsi"/>
                <w:color w:val="auto"/>
                <w:sz w:val="20"/>
              </w:rPr>
              <w:lastRenderedPageBreak/>
              <w:t>6.</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987E81" w:rsidRPr="00F0557F" w:rsidRDefault="00987E81" w:rsidP="00987E81">
            <w:pPr>
              <w:pStyle w:val="DTPLIintrotext"/>
              <w:spacing w:before="80" w:after="80"/>
              <w:rPr>
                <w:rFonts w:asciiTheme="minorHAnsi" w:hAnsiTheme="minorHAnsi" w:cstheme="minorHAnsi"/>
                <w:color w:val="auto"/>
                <w:sz w:val="20"/>
              </w:rPr>
            </w:pPr>
            <w:r w:rsidRPr="00F0557F">
              <w:rPr>
                <w:rFonts w:asciiTheme="minorHAnsi" w:hAnsiTheme="minorHAnsi" w:cstheme="minorHAnsi"/>
                <w:color w:val="auto"/>
                <w:sz w:val="20"/>
              </w:rPr>
              <w:t xml:space="preserve">Meeting Close </w:t>
            </w:r>
          </w:p>
        </w:tc>
      </w:tr>
      <w:tr w:rsidR="00987E81" w:rsidRPr="00191251" w14:paraId="24AF682C" w14:textId="77777777" w:rsidTr="003511CD">
        <w:trPr>
          <w:trHeight w:val="766"/>
        </w:trPr>
        <w:tc>
          <w:tcPr>
            <w:tcW w:w="993" w:type="dxa"/>
            <w:tcBorders>
              <w:top w:val="nil"/>
              <w:bottom w:val="single" w:sz="18" w:space="0" w:color="808080" w:themeColor="background1" w:themeShade="80"/>
            </w:tcBorders>
          </w:tcPr>
          <w:p w14:paraId="6A05830D" w14:textId="77777777" w:rsidR="00987E81" w:rsidRPr="00F0557F" w:rsidRDefault="00987E81" w:rsidP="00987E81">
            <w:pPr>
              <w:autoSpaceDE w:val="0"/>
              <w:autoSpaceDN w:val="0"/>
              <w:adjustRightInd w:val="0"/>
              <w:spacing w:before="80" w:after="80"/>
              <w:jc w:val="center"/>
              <w:rPr>
                <w:rFonts w:asciiTheme="minorHAnsi" w:hAnsiTheme="minorHAnsi" w:cstheme="minorHAnsi"/>
                <w:b/>
                <w:sz w:val="20"/>
                <w:szCs w:val="20"/>
              </w:rPr>
            </w:pPr>
          </w:p>
          <w:p w14:paraId="2B01B992" w14:textId="1C25D9C6" w:rsidR="00987E81" w:rsidRPr="00F0557F" w:rsidRDefault="00987E81" w:rsidP="00987E81">
            <w:pPr>
              <w:autoSpaceDE w:val="0"/>
              <w:autoSpaceDN w:val="0"/>
              <w:adjustRightInd w:val="0"/>
              <w:spacing w:before="80" w:after="80"/>
              <w:rPr>
                <w:rFonts w:asciiTheme="minorHAnsi" w:hAnsiTheme="minorHAnsi" w:cstheme="minorHAnsi"/>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1BDAC8CD" w14:textId="77777777" w:rsidR="00987E81" w:rsidRPr="00F0557F" w:rsidRDefault="00987E81" w:rsidP="00987E81">
            <w:pPr>
              <w:spacing w:before="80" w:after="80"/>
              <w:rPr>
                <w:rFonts w:asciiTheme="minorHAnsi" w:hAnsiTheme="minorHAnsi" w:cstheme="minorHAnsi"/>
                <w:sz w:val="20"/>
                <w:szCs w:val="20"/>
              </w:rPr>
            </w:pPr>
            <w:r w:rsidRPr="00F0557F">
              <w:rPr>
                <w:rFonts w:asciiTheme="minorHAnsi" w:hAnsiTheme="minorHAnsi" w:cstheme="minorHAnsi"/>
                <w:sz w:val="20"/>
                <w:szCs w:val="20"/>
              </w:rPr>
              <w:t xml:space="preserve">Matters arising: </w:t>
            </w:r>
          </w:p>
          <w:p w14:paraId="2B6389EF" w14:textId="53D13688" w:rsidR="00987E81" w:rsidRPr="00B512FE" w:rsidRDefault="00987E81" w:rsidP="00987E81">
            <w:pPr>
              <w:numPr>
                <w:ilvl w:val="0"/>
                <w:numId w:val="25"/>
              </w:numPr>
              <w:spacing w:before="80" w:after="80"/>
              <w:ind w:left="540"/>
              <w:textAlignment w:val="center"/>
              <w:rPr>
                <w:rFonts w:asciiTheme="minorHAnsi" w:hAnsiTheme="minorHAnsi" w:cstheme="minorHAnsi"/>
                <w:sz w:val="20"/>
                <w:szCs w:val="20"/>
              </w:rPr>
            </w:pPr>
            <w:r w:rsidRPr="00F0557F">
              <w:rPr>
                <w:rFonts w:asciiTheme="minorHAnsi" w:hAnsiTheme="minorHAnsi" w:cstheme="minorHAnsi"/>
                <w:sz w:val="20"/>
                <w:szCs w:val="20"/>
              </w:rPr>
              <w:t xml:space="preserve">The next meeting of the Community Reference Group </w:t>
            </w:r>
            <w:r w:rsidR="00B512FE">
              <w:rPr>
                <w:rFonts w:asciiTheme="minorHAnsi" w:hAnsiTheme="minorHAnsi" w:cstheme="minorHAnsi"/>
                <w:sz w:val="20"/>
                <w:szCs w:val="20"/>
              </w:rPr>
              <w:t>is scheduled for 22 August 2018</w:t>
            </w:r>
          </w:p>
        </w:tc>
      </w:tr>
    </w:tbl>
    <w:p w14:paraId="6EA459B3" w14:textId="066353A8" w:rsidR="00526652" w:rsidRPr="00191251" w:rsidRDefault="008B14DD" w:rsidP="00526652">
      <w:pPr>
        <w:spacing w:before="240" w:after="120"/>
        <w:ind w:left="-142"/>
        <w:rPr>
          <w:rFonts w:asciiTheme="minorHAnsi" w:hAnsiTheme="minorHAnsi" w:cstheme="minorHAnsi"/>
          <w:b/>
          <w:sz w:val="20"/>
          <w:szCs w:val="20"/>
        </w:rPr>
      </w:pPr>
      <w:r>
        <w:rPr>
          <w:rFonts w:asciiTheme="minorHAnsi" w:hAnsiTheme="minorHAnsi" w:cstheme="minorHAnsi"/>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701"/>
        <w:gridCol w:w="1559"/>
      </w:tblGrid>
      <w:tr w:rsidR="00EC21B6" w:rsidRPr="00191251" w14:paraId="28D30A4D" w14:textId="11E7ED23" w:rsidTr="003511CD">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096" w:type="dxa"/>
            <w:tcBorders>
              <w:top w:val="single" w:sz="18" w:space="0" w:color="808080" w:themeColor="background1" w:themeShade="80"/>
            </w:tcBorders>
            <w:shd w:val="clear" w:color="auto" w:fill="D9D9D9" w:themeFill="background1" w:themeFillShade="D9"/>
            <w:vAlign w:val="center"/>
          </w:tcPr>
          <w:p w14:paraId="43622FDD" w14:textId="074BDC38" w:rsidR="00EC21B6" w:rsidRPr="00191251" w:rsidRDefault="00EC21B6"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701" w:type="dxa"/>
            <w:tcBorders>
              <w:top w:val="single" w:sz="18" w:space="0" w:color="808080" w:themeColor="background1" w:themeShade="80"/>
            </w:tcBorders>
            <w:shd w:val="clear" w:color="auto" w:fill="D9D9D9" w:themeFill="background1" w:themeFillShade="D9"/>
          </w:tcPr>
          <w:p w14:paraId="70DA55FC" w14:textId="1138A61F"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559" w:type="dxa"/>
            <w:tcBorders>
              <w:top w:val="single" w:sz="18" w:space="0" w:color="808080" w:themeColor="background1" w:themeShade="80"/>
            </w:tcBorders>
            <w:shd w:val="clear" w:color="auto" w:fill="D9D9D9" w:themeFill="background1" w:themeFillShade="D9"/>
          </w:tcPr>
          <w:p w14:paraId="098102BA" w14:textId="3F740479"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EC21B6" w:rsidRPr="00191251" w14:paraId="5F13B7DA" w14:textId="77777777" w:rsidTr="003511CD">
        <w:trPr>
          <w:trHeight w:val="106"/>
        </w:trPr>
        <w:tc>
          <w:tcPr>
            <w:tcW w:w="709" w:type="dxa"/>
            <w:vAlign w:val="center"/>
          </w:tcPr>
          <w:p w14:paraId="3F488506" w14:textId="6829463F" w:rsidR="00EC21B6" w:rsidRPr="00191251" w:rsidRDefault="00F0557F"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D8-1</w:t>
            </w:r>
          </w:p>
        </w:tc>
        <w:tc>
          <w:tcPr>
            <w:tcW w:w="6096" w:type="dxa"/>
            <w:vAlign w:val="center"/>
          </w:tcPr>
          <w:p w14:paraId="5C241CA2" w14:textId="593AE376" w:rsidR="00EC21B6" w:rsidRPr="00191251" w:rsidRDefault="00F0557F" w:rsidP="003A144E">
            <w:pPr>
              <w:spacing w:before="120" w:after="120"/>
              <w:rPr>
                <w:rFonts w:asciiTheme="minorHAnsi" w:hAnsiTheme="minorHAnsi" w:cstheme="minorHAnsi"/>
                <w:sz w:val="20"/>
                <w:szCs w:val="20"/>
              </w:rPr>
            </w:pPr>
            <w:r w:rsidRPr="00F0557F">
              <w:rPr>
                <w:rFonts w:asciiTheme="minorHAnsi" w:hAnsiTheme="minorHAnsi" w:cstheme="minorHAnsi"/>
                <w:sz w:val="20"/>
                <w:szCs w:val="20"/>
              </w:rPr>
              <w:t>Present further information on Albert Road Reserve Legacy arrangements including the South African Sol</w:t>
            </w:r>
            <w:r>
              <w:rPr>
                <w:rFonts w:asciiTheme="minorHAnsi" w:hAnsiTheme="minorHAnsi" w:cstheme="minorHAnsi"/>
                <w:sz w:val="20"/>
                <w:szCs w:val="20"/>
              </w:rPr>
              <w:t>diers Memorial.</w:t>
            </w:r>
          </w:p>
        </w:tc>
        <w:tc>
          <w:tcPr>
            <w:tcW w:w="1701" w:type="dxa"/>
            <w:vAlign w:val="center"/>
          </w:tcPr>
          <w:p w14:paraId="2798251A" w14:textId="26C113F9" w:rsidR="00EC21B6" w:rsidRPr="00191251" w:rsidRDefault="00F0557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559" w:type="dxa"/>
            <w:vAlign w:val="center"/>
          </w:tcPr>
          <w:p w14:paraId="706B4A71" w14:textId="346B4E4C" w:rsidR="00EC21B6" w:rsidRPr="00191251" w:rsidRDefault="00F0557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F0557F" w:rsidRPr="00191251" w14:paraId="440DD9BB" w14:textId="77777777" w:rsidTr="003511CD">
        <w:trPr>
          <w:trHeight w:val="106"/>
        </w:trPr>
        <w:tc>
          <w:tcPr>
            <w:tcW w:w="709" w:type="dxa"/>
            <w:vAlign w:val="center"/>
          </w:tcPr>
          <w:p w14:paraId="7B691FB1" w14:textId="37E9E80B" w:rsidR="00F0557F" w:rsidRPr="00191251" w:rsidRDefault="00F0557F"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D8-2</w:t>
            </w:r>
          </w:p>
        </w:tc>
        <w:tc>
          <w:tcPr>
            <w:tcW w:w="6096" w:type="dxa"/>
            <w:vAlign w:val="center"/>
          </w:tcPr>
          <w:p w14:paraId="0AF1BC78" w14:textId="681D20F3" w:rsidR="00F0557F" w:rsidRPr="00191251" w:rsidRDefault="00F0557F" w:rsidP="00F0557F">
            <w:pPr>
              <w:spacing w:before="80" w:after="80"/>
              <w:rPr>
                <w:rFonts w:asciiTheme="minorHAnsi" w:hAnsiTheme="minorHAnsi" w:cstheme="minorHAnsi"/>
                <w:sz w:val="20"/>
                <w:szCs w:val="20"/>
              </w:rPr>
            </w:pPr>
            <w:r w:rsidRPr="00F0557F">
              <w:rPr>
                <w:rFonts w:asciiTheme="minorHAnsi" w:hAnsiTheme="minorHAnsi" w:cstheme="minorHAnsi"/>
                <w:sz w:val="20"/>
                <w:szCs w:val="20"/>
              </w:rPr>
              <w:t>Provide an update on St Kilda Road tram noise at the next Domain Community Reference Group meeting. (RPV / Yarra Trams / CYP)</w:t>
            </w:r>
          </w:p>
        </w:tc>
        <w:tc>
          <w:tcPr>
            <w:tcW w:w="1701" w:type="dxa"/>
            <w:vAlign w:val="center"/>
          </w:tcPr>
          <w:p w14:paraId="76D8021C" w14:textId="07C23174" w:rsidR="00F0557F" w:rsidRPr="00191251" w:rsidRDefault="00F0557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RPV</w:t>
            </w:r>
            <w:r w:rsidR="00B512FE">
              <w:rPr>
                <w:rFonts w:asciiTheme="minorHAnsi" w:hAnsiTheme="minorHAnsi" w:cstheme="minorHAnsi"/>
                <w:sz w:val="20"/>
                <w:szCs w:val="20"/>
              </w:rPr>
              <w:t xml:space="preserve"> </w:t>
            </w:r>
            <w:r>
              <w:rPr>
                <w:rFonts w:asciiTheme="minorHAnsi" w:hAnsiTheme="minorHAnsi" w:cstheme="minorHAnsi"/>
                <w:sz w:val="20"/>
                <w:szCs w:val="20"/>
              </w:rPr>
              <w:t>/</w:t>
            </w:r>
            <w:r w:rsidR="00B512FE">
              <w:rPr>
                <w:rFonts w:asciiTheme="minorHAnsi" w:hAnsiTheme="minorHAnsi" w:cstheme="minorHAnsi"/>
                <w:sz w:val="20"/>
                <w:szCs w:val="20"/>
              </w:rPr>
              <w:t xml:space="preserve"> </w:t>
            </w:r>
            <w:r>
              <w:rPr>
                <w:rFonts w:asciiTheme="minorHAnsi" w:hAnsiTheme="minorHAnsi" w:cstheme="minorHAnsi"/>
                <w:sz w:val="20"/>
                <w:szCs w:val="20"/>
              </w:rPr>
              <w:t>CYP</w:t>
            </w:r>
            <w:r w:rsidR="00B512FE">
              <w:rPr>
                <w:rFonts w:asciiTheme="minorHAnsi" w:hAnsiTheme="minorHAnsi" w:cstheme="minorHAnsi"/>
                <w:sz w:val="20"/>
                <w:szCs w:val="20"/>
              </w:rPr>
              <w:t xml:space="preserve"> </w:t>
            </w:r>
            <w:r>
              <w:rPr>
                <w:rFonts w:asciiTheme="minorHAnsi" w:hAnsiTheme="minorHAnsi" w:cstheme="minorHAnsi"/>
                <w:sz w:val="20"/>
                <w:szCs w:val="20"/>
              </w:rPr>
              <w:t>/</w:t>
            </w:r>
            <w:r w:rsidR="00B512FE">
              <w:rPr>
                <w:rFonts w:asciiTheme="minorHAnsi" w:hAnsiTheme="minorHAnsi" w:cstheme="minorHAnsi"/>
                <w:sz w:val="20"/>
                <w:szCs w:val="20"/>
              </w:rPr>
              <w:t xml:space="preserve"> </w:t>
            </w:r>
            <w:r>
              <w:rPr>
                <w:rFonts w:asciiTheme="minorHAnsi" w:hAnsiTheme="minorHAnsi" w:cstheme="minorHAnsi"/>
                <w:sz w:val="20"/>
                <w:szCs w:val="20"/>
              </w:rPr>
              <w:t>Yarra Trams</w:t>
            </w:r>
          </w:p>
        </w:tc>
        <w:tc>
          <w:tcPr>
            <w:tcW w:w="1559" w:type="dxa"/>
            <w:vAlign w:val="center"/>
          </w:tcPr>
          <w:p w14:paraId="57D5E70E" w14:textId="70CF9782" w:rsidR="00F0557F" w:rsidRPr="00191251" w:rsidRDefault="00F0557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3511CD" w:rsidRPr="00191251" w14:paraId="01C34E28" w14:textId="77777777" w:rsidTr="003511CD">
        <w:trPr>
          <w:trHeight w:val="106"/>
        </w:trPr>
        <w:tc>
          <w:tcPr>
            <w:tcW w:w="709" w:type="dxa"/>
            <w:vAlign w:val="center"/>
          </w:tcPr>
          <w:p w14:paraId="6B74442C" w14:textId="4CEB47B0" w:rsidR="003511CD" w:rsidRDefault="003511CD"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D8-3</w:t>
            </w:r>
          </w:p>
        </w:tc>
        <w:tc>
          <w:tcPr>
            <w:tcW w:w="6096" w:type="dxa"/>
            <w:vAlign w:val="center"/>
          </w:tcPr>
          <w:p w14:paraId="666844B1" w14:textId="30FB5E2F" w:rsidR="003511CD" w:rsidRPr="00F0557F" w:rsidRDefault="003511CD" w:rsidP="00F0557F">
            <w:pPr>
              <w:spacing w:before="80" w:after="80"/>
              <w:rPr>
                <w:rFonts w:asciiTheme="minorHAnsi" w:hAnsiTheme="minorHAnsi" w:cstheme="minorHAnsi"/>
                <w:sz w:val="20"/>
                <w:szCs w:val="20"/>
              </w:rPr>
            </w:pPr>
            <w:r>
              <w:rPr>
                <w:rFonts w:asciiTheme="minorHAnsi" w:hAnsiTheme="minorHAnsi" w:cstheme="minorHAnsi"/>
                <w:sz w:val="20"/>
                <w:szCs w:val="20"/>
              </w:rPr>
              <w:t>Provide further information on the process and timing of property condition reports.</w:t>
            </w:r>
          </w:p>
        </w:tc>
        <w:tc>
          <w:tcPr>
            <w:tcW w:w="1701" w:type="dxa"/>
            <w:vAlign w:val="center"/>
          </w:tcPr>
          <w:p w14:paraId="49202C1E" w14:textId="7DBF6493" w:rsidR="003511CD" w:rsidRDefault="003511CD"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559" w:type="dxa"/>
            <w:vAlign w:val="center"/>
          </w:tcPr>
          <w:p w14:paraId="7249515D" w14:textId="6B8F7F02" w:rsidR="003511CD" w:rsidRDefault="003511CD"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3511CD" w:rsidRPr="00191251" w14:paraId="03434BD8" w14:textId="77777777" w:rsidTr="003511CD">
        <w:trPr>
          <w:trHeight w:val="106"/>
        </w:trPr>
        <w:tc>
          <w:tcPr>
            <w:tcW w:w="709" w:type="dxa"/>
            <w:vAlign w:val="center"/>
          </w:tcPr>
          <w:p w14:paraId="3DAB09F0" w14:textId="09CF472D" w:rsidR="003511CD" w:rsidRDefault="003511CD"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D8-4</w:t>
            </w:r>
          </w:p>
        </w:tc>
        <w:tc>
          <w:tcPr>
            <w:tcW w:w="6096" w:type="dxa"/>
            <w:vAlign w:val="center"/>
          </w:tcPr>
          <w:p w14:paraId="65A90DEF" w14:textId="22EE8082" w:rsidR="003511CD" w:rsidRPr="00F0557F" w:rsidRDefault="003511CD" w:rsidP="00F0557F">
            <w:pPr>
              <w:spacing w:before="80" w:after="80"/>
              <w:rPr>
                <w:rFonts w:asciiTheme="minorHAnsi" w:hAnsiTheme="minorHAnsi" w:cstheme="minorHAnsi"/>
                <w:sz w:val="20"/>
                <w:szCs w:val="20"/>
              </w:rPr>
            </w:pPr>
            <w:r>
              <w:rPr>
                <w:rFonts w:asciiTheme="minorHAnsi" w:hAnsiTheme="minorHAnsi" w:cstheme="minorHAnsi"/>
                <w:sz w:val="20"/>
                <w:szCs w:val="20"/>
              </w:rPr>
              <w:t xml:space="preserve">Provide further information in relation to public bins and street cleaning, including </w:t>
            </w:r>
            <w:r w:rsidR="00A74469">
              <w:rPr>
                <w:rFonts w:asciiTheme="minorHAnsi" w:hAnsiTheme="minorHAnsi" w:cstheme="minorHAnsi"/>
                <w:sz w:val="20"/>
                <w:szCs w:val="20"/>
              </w:rPr>
              <w:t xml:space="preserve">offsetting </w:t>
            </w:r>
            <w:r>
              <w:rPr>
                <w:rFonts w:asciiTheme="minorHAnsi" w:hAnsiTheme="minorHAnsi" w:cstheme="minorHAnsi"/>
                <w:sz w:val="20"/>
                <w:szCs w:val="20"/>
              </w:rPr>
              <w:t>the removal of a rubbish bin in front of 390 St Kilda Road.</w:t>
            </w:r>
          </w:p>
        </w:tc>
        <w:tc>
          <w:tcPr>
            <w:tcW w:w="1701" w:type="dxa"/>
            <w:vAlign w:val="center"/>
          </w:tcPr>
          <w:p w14:paraId="21886A2F" w14:textId="631F6682" w:rsidR="003511CD" w:rsidRDefault="003511CD"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City of Port Phillip</w:t>
            </w:r>
          </w:p>
        </w:tc>
        <w:tc>
          <w:tcPr>
            <w:tcW w:w="1559" w:type="dxa"/>
            <w:vAlign w:val="center"/>
          </w:tcPr>
          <w:p w14:paraId="095E572F" w14:textId="74F6C222" w:rsidR="003511CD" w:rsidRDefault="003511CD"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3511CD" w:rsidRPr="00191251" w14:paraId="37FEDB70" w14:textId="77777777" w:rsidTr="003511CD">
        <w:trPr>
          <w:trHeight w:val="106"/>
        </w:trPr>
        <w:tc>
          <w:tcPr>
            <w:tcW w:w="709" w:type="dxa"/>
            <w:vAlign w:val="center"/>
          </w:tcPr>
          <w:p w14:paraId="094B6D91" w14:textId="2C39322F" w:rsidR="003511CD" w:rsidRDefault="003511CD"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D8-5</w:t>
            </w:r>
          </w:p>
        </w:tc>
        <w:tc>
          <w:tcPr>
            <w:tcW w:w="6096" w:type="dxa"/>
            <w:vAlign w:val="center"/>
          </w:tcPr>
          <w:p w14:paraId="2DB70E92" w14:textId="7BE00952" w:rsidR="003511CD" w:rsidRPr="00F0557F" w:rsidRDefault="003511CD" w:rsidP="00F0557F">
            <w:pPr>
              <w:spacing w:before="80" w:after="80"/>
              <w:rPr>
                <w:rFonts w:asciiTheme="minorHAnsi" w:hAnsiTheme="minorHAnsi" w:cstheme="minorHAnsi"/>
                <w:sz w:val="20"/>
                <w:szCs w:val="20"/>
              </w:rPr>
            </w:pPr>
            <w:r>
              <w:rPr>
                <w:rFonts w:asciiTheme="minorHAnsi" w:hAnsiTheme="minorHAnsi" w:cstheme="minorHAnsi"/>
                <w:sz w:val="20"/>
                <w:szCs w:val="20"/>
              </w:rPr>
              <w:t>Follow up the possible removal of the light pole in front of Domain Hill</w:t>
            </w:r>
            <w:r w:rsidR="00A74469">
              <w:rPr>
                <w:rFonts w:asciiTheme="minorHAnsi" w:hAnsiTheme="minorHAnsi" w:cstheme="minorHAnsi"/>
                <w:sz w:val="20"/>
                <w:szCs w:val="20"/>
              </w:rPr>
              <w:t xml:space="preserve"> Apartments</w:t>
            </w:r>
            <w:r>
              <w:rPr>
                <w:rFonts w:asciiTheme="minorHAnsi" w:hAnsiTheme="minorHAnsi" w:cstheme="minorHAnsi"/>
                <w:sz w:val="20"/>
                <w:szCs w:val="20"/>
              </w:rPr>
              <w:t>.</w:t>
            </w:r>
          </w:p>
        </w:tc>
        <w:tc>
          <w:tcPr>
            <w:tcW w:w="1701" w:type="dxa"/>
            <w:vAlign w:val="center"/>
          </w:tcPr>
          <w:p w14:paraId="62B6C809" w14:textId="60780798" w:rsidR="003511CD" w:rsidRDefault="003511CD"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RPV</w:t>
            </w:r>
            <w:r w:rsidR="00FB4C30">
              <w:rPr>
                <w:rFonts w:asciiTheme="minorHAnsi" w:hAnsiTheme="minorHAnsi" w:cstheme="minorHAnsi"/>
                <w:sz w:val="20"/>
                <w:szCs w:val="20"/>
              </w:rPr>
              <w:t xml:space="preserve"> </w:t>
            </w:r>
            <w:r w:rsidR="0081619E">
              <w:rPr>
                <w:rFonts w:asciiTheme="minorHAnsi" w:hAnsiTheme="minorHAnsi" w:cstheme="minorHAnsi"/>
                <w:sz w:val="20"/>
                <w:szCs w:val="20"/>
              </w:rPr>
              <w:t>/</w:t>
            </w:r>
            <w:r w:rsidR="00FB4C30">
              <w:rPr>
                <w:rFonts w:asciiTheme="minorHAnsi" w:hAnsiTheme="minorHAnsi" w:cstheme="minorHAnsi"/>
                <w:sz w:val="20"/>
                <w:szCs w:val="20"/>
              </w:rPr>
              <w:t xml:space="preserve"> </w:t>
            </w:r>
            <w:r w:rsidR="0081619E">
              <w:rPr>
                <w:rFonts w:asciiTheme="minorHAnsi" w:hAnsiTheme="minorHAnsi" w:cstheme="minorHAnsi"/>
                <w:sz w:val="20"/>
                <w:szCs w:val="20"/>
              </w:rPr>
              <w:t>CYP</w:t>
            </w:r>
          </w:p>
        </w:tc>
        <w:tc>
          <w:tcPr>
            <w:tcW w:w="1559" w:type="dxa"/>
            <w:vAlign w:val="center"/>
          </w:tcPr>
          <w:p w14:paraId="1924E8AC" w14:textId="398278A1" w:rsidR="003511CD" w:rsidRDefault="003511CD"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3511CD" w:rsidRPr="00191251" w14:paraId="2263A91C" w14:textId="77777777" w:rsidTr="003511CD">
        <w:trPr>
          <w:trHeight w:val="106"/>
        </w:trPr>
        <w:tc>
          <w:tcPr>
            <w:tcW w:w="709" w:type="dxa"/>
            <w:vAlign w:val="center"/>
          </w:tcPr>
          <w:p w14:paraId="2E78AB4C" w14:textId="538A2581" w:rsidR="003511CD" w:rsidRDefault="003511CD"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D8-6</w:t>
            </w:r>
          </w:p>
        </w:tc>
        <w:tc>
          <w:tcPr>
            <w:tcW w:w="6096" w:type="dxa"/>
            <w:vAlign w:val="center"/>
          </w:tcPr>
          <w:p w14:paraId="6650534E" w14:textId="6C8C9580" w:rsidR="003511CD" w:rsidRPr="00F0557F" w:rsidRDefault="003511CD" w:rsidP="00F0557F">
            <w:pPr>
              <w:spacing w:before="80" w:after="80"/>
              <w:rPr>
                <w:rFonts w:asciiTheme="minorHAnsi" w:hAnsiTheme="minorHAnsi" w:cstheme="minorHAnsi"/>
                <w:sz w:val="20"/>
                <w:szCs w:val="20"/>
              </w:rPr>
            </w:pPr>
            <w:r>
              <w:rPr>
                <w:rFonts w:asciiTheme="minorHAnsi" w:hAnsiTheme="minorHAnsi" w:cstheme="minorHAnsi"/>
                <w:sz w:val="20"/>
                <w:szCs w:val="20"/>
              </w:rPr>
              <w:t>Confirm completion of defect and reinstatement works for Domain Hill</w:t>
            </w:r>
            <w:r w:rsidR="00A74469">
              <w:rPr>
                <w:rFonts w:asciiTheme="minorHAnsi" w:hAnsiTheme="minorHAnsi" w:cstheme="minorHAnsi"/>
                <w:sz w:val="20"/>
                <w:szCs w:val="20"/>
              </w:rPr>
              <w:t xml:space="preserve"> Apartments</w:t>
            </w:r>
            <w:r>
              <w:rPr>
                <w:rFonts w:asciiTheme="minorHAnsi" w:hAnsiTheme="minorHAnsi" w:cstheme="minorHAnsi"/>
                <w:sz w:val="20"/>
                <w:szCs w:val="20"/>
              </w:rPr>
              <w:t>.</w:t>
            </w:r>
          </w:p>
        </w:tc>
        <w:tc>
          <w:tcPr>
            <w:tcW w:w="1701" w:type="dxa"/>
            <w:vAlign w:val="center"/>
          </w:tcPr>
          <w:p w14:paraId="3298C93A" w14:textId="6613CEB6" w:rsidR="003511CD" w:rsidRDefault="00DE196C"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EWMC</w:t>
            </w:r>
          </w:p>
        </w:tc>
        <w:tc>
          <w:tcPr>
            <w:tcW w:w="1559" w:type="dxa"/>
            <w:vAlign w:val="center"/>
          </w:tcPr>
          <w:p w14:paraId="2A6C9382" w14:textId="5D5A9014" w:rsidR="003511CD" w:rsidRDefault="003511CD"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F0557F" w:rsidRPr="00191251" w14:paraId="33F990FB" w14:textId="77777777" w:rsidTr="003511CD">
        <w:trPr>
          <w:trHeight w:val="106"/>
        </w:trPr>
        <w:tc>
          <w:tcPr>
            <w:tcW w:w="709" w:type="dxa"/>
            <w:tcBorders>
              <w:bottom w:val="single" w:sz="4" w:space="0" w:color="808080" w:themeColor="background1" w:themeShade="80"/>
            </w:tcBorders>
            <w:vAlign w:val="center"/>
          </w:tcPr>
          <w:p w14:paraId="40D3929C" w14:textId="39A03AE3" w:rsidR="00F0557F" w:rsidRPr="00191251" w:rsidRDefault="0050610D"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D8-7</w:t>
            </w:r>
          </w:p>
        </w:tc>
        <w:tc>
          <w:tcPr>
            <w:tcW w:w="6096" w:type="dxa"/>
            <w:tcBorders>
              <w:bottom w:val="single" w:sz="4" w:space="0" w:color="808080" w:themeColor="background1" w:themeShade="80"/>
            </w:tcBorders>
            <w:vAlign w:val="center"/>
          </w:tcPr>
          <w:p w14:paraId="0FAC2F62" w14:textId="25DBCDAB" w:rsidR="00F0557F" w:rsidRPr="00191251" w:rsidRDefault="00F0557F" w:rsidP="00F0557F">
            <w:pPr>
              <w:autoSpaceDE w:val="0"/>
              <w:autoSpaceDN w:val="0"/>
              <w:adjustRightInd w:val="0"/>
              <w:spacing w:before="80" w:after="80"/>
              <w:rPr>
                <w:rFonts w:asciiTheme="minorHAnsi" w:hAnsiTheme="minorHAnsi" w:cstheme="minorHAnsi"/>
                <w:sz w:val="20"/>
                <w:szCs w:val="20"/>
              </w:rPr>
            </w:pPr>
            <w:r w:rsidRPr="00F0557F">
              <w:rPr>
                <w:rFonts w:asciiTheme="minorHAnsi" w:hAnsiTheme="minorHAnsi" w:cstheme="minorHAnsi"/>
                <w:sz w:val="20"/>
                <w:szCs w:val="20"/>
              </w:rPr>
              <w:t>Provide further information on truck routes at the next CRG meeting.</w:t>
            </w:r>
          </w:p>
        </w:tc>
        <w:tc>
          <w:tcPr>
            <w:tcW w:w="1701" w:type="dxa"/>
            <w:tcBorders>
              <w:bottom w:val="single" w:sz="4" w:space="0" w:color="808080" w:themeColor="background1" w:themeShade="80"/>
            </w:tcBorders>
            <w:vAlign w:val="center"/>
          </w:tcPr>
          <w:p w14:paraId="5BA28BBB" w14:textId="5880319A" w:rsidR="00F0557F" w:rsidRPr="00191251" w:rsidRDefault="00F0557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559" w:type="dxa"/>
            <w:tcBorders>
              <w:bottom w:val="single" w:sz="4" w:space="0" w:color="808080" w:themeColor="background1" w:themeShade="80"/>
            </w:tcBorders>
            <w:vAlign w:val="center"/>
          </w:tcPr>
          <w:p w14:paraId="05D76991" w14:textId="5E6DEA5B" w:rsidR="00F0557F" w:rsidRPr="00191251" w:rsidRDefault="00F0557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3511CD" w:rsidRPr="00191251" w14:paraId="24784718" w14:textId="77777777" w:rsidTr="003511CD">
        <w:trPr>
          <w:trHeight w:val="106"/>
        </w:trPr>
        <w:tc>
          <w:tcPr>
            <w:tcW w:w="709" w:type="dxa"/>
            <w:tcBorders>
              <w:bottom w:val="single" w:sz="18" w:space="0" w:color="808080" w:themeColor="background1" w:themeShade="80"/>
            </w:tcBorders>
            <w:vAlign w:val="center"/>
          </w:tcPr>
          <w:p w14:paraId="00A69119" w14:textId="3AB23EE0" w:rsidR="003511CD" w:rsidRDefault="003511CD"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D8-8</w:t>
            </w:r>
          </w:p>
        </w:tc>
        <w:tc>
          <w:tcPr>
            <w:tcW w:w="6096" w:type="dxa"/>
            <w:tcBorders>
              <w:bottom w:val="single" w:sz="18" w:space="0" w:color="808080" w:themeColor="background1" w:themeShade="80"/>
            </w:tcBorders>
            <w:vAlign w:val="center"/>
          </w:tcPr>
          <w:p w14:paraId="11192900" w14:textId="64371C74" w:rsidR="003511CD" w:rsidRPr="00F0557F" w:rsidRDefault="003511CD" w:rsidP="00F0557F">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Investigate the use of transport signage for Bowen Crescent.</w:t>
            </w:r>
          </w:p>
        </w:tc>
        <w:tc>
          <w:tcPr>
            <w:tcW w:w="1701" w:type="dxa"/>
            <w:tcBorders>
              <w:bottom w:val="single" w:sz="18" w:space="0" w:color="808080" w:themeColor="background1" w:themeShade="80"/>
            </w:tcBorders>
            <w:vAlign w:val="center"/>
          </w:tcPr>
          <w:p w14:paraId="0D46B255" w14:textId="2EE0B3EC" w:rsidR="003511CD" w:rsidRDefault="003511CD"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559" w:type="dxa"/>
            <w:tcBorders>
              <w:bottom w:val="single" w:sz="18" w:space="0" w:color="808080" w:themeColor="background1" w:themeShade="80"/>
            </w:tcBorders>
            <w:vAlign w:val="center"/>
          </w:tcPr>
          <w:p w14:paraId="6C3410E0" w14:textId="76563610" w:rsidR="003511CD" w:rsidRDefault="003511CD"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bl>
    <w:p w14:paraId="7CF9CED5" w14:textId="5CADF8BA" w:rsidR="000405E1" w:rsidRPr="00191251" w:rsidRDefault="000405E1" w:rsidP="00F91666">
      <w:pPr>
        <w:pStyle w:val="text-notes"/>
        <w:tabs>
          <w:tab w:val="clear" w:pos="7920"/>
        </w:tabs>
        <w:spacing w:after="0"/>
        <w:ind w:left="0"/>
        <w:rPr>
          <w:rFonts w:asciiTheme="minorHAnsi" w:hAnsiTheme="minorHAnsi" w:cstheme="minorHAnsi"/>
          <w:bCs w:val="0"/>
          <w:color w:val="8DB3E2" w:themeColor="text2" w:themeTint="66"/>
          <w:sz w:val="20"/>
        </w:rPr>
      </w:pPr>
    </w:p>
    <w:p w14:paraId="192BE8B7" w14:textId="448B7299"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B512FE">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9FD8" w14:textId="77777777" w:rsidR="00045292" w:rsidRDefault="00045292" w:rsidP="00EE4DCE">
      <w:r>
        <w:separator/>
      </w:r>
    </w:p>
  </w:endnote>
  <w:endnote w:type="continuationSeparator" w:id="0">
    <w:p w14:paraId="309ED898" w14:textId="77777777" w:rsidR="00045292" w:rsidRDefault="00045292"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39E9EF0F" w:rsidR="00942174" w:rsidRPr="000E42D4" w:rsidRDefault="000B4FD4" w:rsidP="00CC7D79">
    <w:pPr>
      <w:pStyle w:val="Footer"/>
      <w:tabs>
        <w:tab w:val="clear" w:pos="4320"/>
        <w:tab w:val="center" w:pos="4111"/>
      </w:tabs>
      <w:ind w:left="-426"/>
      <w:rPr>
        <w:sz w:val="22"/>
        <w:szCs w:val="22"/>
      </w:rPr>
    </w:pPr>
    <w:r>
      <w:rPr>
        <w:noProof/>
        <w:lang w:val="en-US"/>
      </w:rPr>
      <w:drawing>
        <wp:anchor distT="0" distB="0" distL="114300" distR="114300" simplePos="0" relativeHeight="251660288" behindDoc="1" locked="0" layoutInCell="0" allowOverlap="1" wp14:anchorId="54C3E535" wp14:editId="1B224F75">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0649024D"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49F27190" wp14:editId="0E4EF966">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19797" w14:textId="77777777" w:rsidR="00045292" w:rsidRDefault="00045292" w:rsidP="00EE4DCE">
      <w:r>
        <w:separator/>
      </w:r>
    </w:p>
  </w:footnote>
  <w:footnote w:type="continuationSeparator" w:id="0">
    <w:p w14:paraId="13FACC46" w14:textId="77777777" w:rsidR="00045292" w:rsidRDefault="00045292"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298B3675" w:rsidR="00861464" w:rsidRDefault="000B4FD4" w:rsidP="00861464">
    <w:pPr>
      <w:pStyle w:val="Headertitle"/>
    </w:pPr>
    <w:r>
      <w:rPr>
        <w:lang w:val="en-US"/>
      </w:rPr>
      <w:drawing>
        <wp:anchor distT="0" distB="0" distL="114300" distR="114300" simplePos="0" relativeHeight="251657216" behindDoc="1" locked="0" layoutInCell="0" allowOverlap="1" wp14:anchorId="5CB4EB23" wp14:editId="031B38F4">
          <wp:simplePos x="0" y="0"/>
          <wp:positionH relativeFrom="page">
            <wp:posOffset>-6594</wp:posOffset>
          </wp:positionH>
          <wp:positionV relativeFrom="page">
            <wp:posOffset>-327660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5B5286E2" wp14:editId="4664912D">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1A51F7A2"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45CC4"/>
    <w:multiLevelType w:val="multilevel"/>
    <w:tmpl w:val="201C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82B93"/>
    <w:multiLevelType w:val="multilevel"/>
    <w:tmpl w:val="B278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3E5F4D"/>
    <w:multiLevelType w:val="multilevel"/>
    <w:tmpl w:val="C508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0D58EC"/>
    <w:multiLevelType w:val="multilevel"/>
    <w:tmpl w:val="2BC8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8B84D60"/>
    <w:multiLevelType w:val="multilevel"/>
    <w:tmpl w:val="3B70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8"/>
  </w:num>
  <w:num w:numId="4">
    <w:abstractNumId w:val="14"/>
  </w:num>
  <w:num w:numId="5">
    <w:abstractNumId w:val="23"/>
  </w:num>
  <w:num w:numId="6">
    <w:abstractNumId w:val="22"/>
  </w:num>
  <w:num w:numId="7">
    <w:abstractNumId w:val="20"/>
  </w:num>
  <w:num w:numId="8">
    <w:abstractNumId w:val="2"/>
  </w:num>
  <w:num w:numId="9">
    <w:abstractNumId w:val="12"/>
  </w:num>
  <w:num w:numId="10">
    <w:abstractNumId w:val="24"/>
  </w:num>
  <w:num w:numId="11">
    <w:abstractNumId w:val="11"/>
  </w:num>
  <w:num w:numId="12">
    <w:abstractNumId w:val="21"/>
  </w:num>
  <w:num w:numId="13">
    <w:abstractNumId w:val="10"/>
  </w:num>
  <w:num w:numId="14">
    <w:abstractNumId w:val="16"/>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8"/>
  </w:num>
  <w:num w:numId="19">
    <w:abstractNumId w:val="6"/>
  </w:num>
  <w:num w:numId="20">
    <w:abstractNumId w:val="15"/>
  </w:num>
  <w:num w:numId="21">
    <w:abstractNumId w:val="4"/>
  </w:num>
  <w:num w:numId="22">
    <w:abstractNumId w:val="5"/>
  </w:num>
  <w:num w:numId="23">
    <w:abstractNumId w:val="7"/>
  </w:num>
  <w:num w:numId="24">
    <w:abstractNumId w:val="17"/>
  </w:num>
  <w:num w:numId="2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BA2"/>
    <w:rsid w:val="00004DCE"/>
    <w:rsid w:val="0003242E"/>
    <w:rsid w:val="00035C6C"/>
    <w:rsid w:val="00037E54"/>
    <w:rsid w:val="000405E1"/>
    <w:rsid w:val="00045292"/>
    <w:rsid w:val="0005742B"/>
    <w:rsid w:val="00097E90"/>
    <w:rsid w:val="000A0342"/>
    <w:rsid w:val="000A0A4A"/>
    <w:rsid w:val="000B18B4"/>
    <w:rsid w:val="000B3CB4"/>
    <w:rsid w:val="000B4FD4"/>
    <w:rsid w:val="000C6021"/>
    <w:rsid w:val="000D0105"/>
    <w:rsid w:val="000D4814"/>
    <w:rsid w:val="000D4A48"/>
    <w:rsid w:val="000D4C89"/>
    <w:rsid w:val="000E2E71"/>
    <w:rsid w:val="000E3C73"/>
    <w:rsid w:val="000E42D4"/>
    <w:rsid w:val="000F441A"/>
    <w:rsid w:val="000F555A"/>
    <w:rsid w:val="000F7002"/>
    <w:rsid w:val="00104DE3"/>
    <w:rsid w:val="0010502B"/>
    <w:rsid w:val="00105638"/>
    <w:rsid w:val="001218F4"/>
    <w:rsid w:val="001339D3"/>
    <w:rsid w:val="00134B9C"/>
    <w:rsid w:val="0013544C"/>
    <w:rsid w:val="00145AF9"/>
    <w:rsid w:val="0015056A"/>
    <w:rsid w:val="001733EA"/>
    <w:rsid w:val="001836C5"/>
    <w:rsid w:val="00191251"/>
    <w:rsid w:val="001A2136"/>
    <w:rsid w:val="001A5A47"/>
    <w:rsid w:val="001B6D5E"/>
    <w:rsid w:val="001C14B6"/>
    <w:rsid w:val="001D05CF"/>
    <w:rsid w:val="001D0E24"/>
    <w:rsid w:val="001D2AF7"/>
    <w:rsid w:val="001D2ED7"/>
    <w:rsid w:val="001E0CB4"/>
    <w:rsid w:val="001F2B22"/>
    <w:rsid w:val="001F785C"/>
    <w:rsid w:val="002047E1"/>
    <w:rsid w:val="00215E5E"/>
    <w:rsid w:val="0022504A"/>
    <w:rsid w:val="002409D5"/>
    <w:rsid w:val="00240ADA"/>
    <w:rsid w:val="00241B29"/>
    <w:rsid w:val="00245919"/>
    <w:rsid w:val="002660C7"/>
    <w:rsid w:val="002771CC"/>
    <w:rsid w:val="00283ED8"/>
    <w:rsid w:val="00286D10"/>
    <w:rsid w:val="002909EF"/>
    <w:rsid w:val="002B25F4"/>
    <w:rsid w:val="002C20CF"/>
    <w:rsid w:val="002C4E6D"/>
    <w:rsid w:val="002D4694"/>
    <w:rsid w:val="002D7B6E"/>
    <w:rsid w:val="00315B81"/>
    <w:rsid w:val="00334FC8"/>
    <w:rsid w:val="00351037"/>
    <w:rsid w:val="003511CD"/>
    <w:rsid w:val="0035304C"/>
    <w:rsid w:val="00356FAE"/>
    <w:rsid w:val="003743BE"/>
    <w:rsid w:val="00375672"/>
    <w:rsid w:val="003805E9"/>
    <w:rsid w:val="00385BC2"/>
    <w:rsid w:val="003A144E"/>
    <w:rsid w:val="003A38AD"/>
    <w:rsid w:val="003B1CA1"/>
    <w:rsid w:val="003B6ADD"/>
    <w:rsid w:val="003B6F88"/>
    <w:rsid w:val="003B7140"/>
    <w:rsid w:val="003D0C15"/>
    <w:rsid w:val="003E3B21"/>
    <w:rsid w:val="003F5BF6"/>
    <w:rsid w:val="00413791"/>
    <w:rsid w:val="0043262C"/>
    <w:rsid w:val="00435256"/>
    <w:rsid w:val="00456A66"/>
    <w:rsid w:val="00464261"/>
    <w:rsid w:val="00466C88"/>
    <w:rsid w:val="00470845"/>
    <w:rsid w:val="00471EE6"/>
    <w:rsid w:val="00477A52"/>
    <w:rsid w:val="0048309D"/>
    <w:rsid w:val="00483D8D"/>
    <w:rsid w:val="004A3FBE"/>
    <w:rsid w:val="004B423E"/>
    <w:rsid w:val="004B66F2"/>
    <w:rsid w:val="004B7DA4"/>
    <w:rsid w:val="004C2A5C"/>
    <w:rsid w:val="004C4AC8"/>
    <w:rsid w:val="004C65C5"/>
    <w:rsid w:val="004D3FE6"/>
    <w:rsid w:val="004F2BED"/>
    <w:rsid w:val="0050362F"/>
    <w:rsid w:val="0050610D"/>
    <w:rsid w:val="00510061"/>
    <w:rsid w:val="00510552"/>
    <w:rsid w:val="005117FD"/>
    <w:rsid w:val="00513101"/>
    <w:rsid w:val="00514E4F"/>
    <w:rsid w:val="00514E7E"/>
    <w:rsid w:val="00526652"/>
    <w:rsid w:val="005312DE"/>
    <w:rsid w:val="00531560"/>
    <w:rsid w:val="005717E6"/>
    <w:rsid w:val="00577704"/>
    <w:rsid w:val="00595B09"/>
    <w:rsid w:val="00597B0C"/>
    <w:rsid w:val="005A3913"/>
    <w:rsid w:val="005A3C95"/>
    <w:rsid w:val="005A4B26"/>
    <w:rsid w:val="005A5080"/>
    <w:rsid w:val="005B36C7"/>
    <w:rsid w:val="005C5506"/>
    <w:rsid w:val="005D0081"/>
    <w:rsid w:val="005D3CB8"/>
    <w:rsid w:val="005D3DD1"/>
    <w:rsid w:val="005F151B"/>
    <w:rsid w:val="006070AE"/>
    <w:rsid w:val="00612EFB"/>
    <w:rsid w:val="00613B59"/>
    <w:rsid w:val="00624077"/>
    <w:rsid w:val="00652684"/>
    <w:rsid w:val="006531A3"/>
    <w:rsid w:val="006553DD"/>
    <w:rsid w:val="00655615"/>
    <w:rsid w:val="00662862"/>
    <w:rsid w:val="0066367D"/>
    <w:rsid w:val="00673778"/>
    <w:rsid w:val="00683B4F"/>
    <w:rsid w:val="00686A17"/>
    <w:rsid w:val="00697514"/>
    <w:rsid w:val="006A26AF"/>
    <w:rsid w:val="006A3F4D"/>
    <w:rsid w:val="006A652A"/>
    <w:rsid w:val="006E773B"/>
    <w:rsid w:val="006F5029"/>
    <w:rsid w:val="00707B2D"/>
    <w:rsid w:val="00707D4C"/>
    <w:rsid w:val="00713812"/>
    <w:rsid w:val="0072367C"/>
    <w:rsid w:val="00723BD3"/>
    <w:rsid w:val="00732D87"/>
    <w:rsid w:val="00734309"/>
    <w:rsid w:val="00743E76"/>
    <w:rsid w:val="007526F8"/>
    <w:rsid w:val="00757F41"/>
    <w:rsid w:val="00770587"/>
    <w:rsid w:val="007747C7"/>
    <w:rsid w:val="007959D4"/>
    <w:rsid w:val="00795AB0"/>
    <w:rsid w:val="007A217B"/>
    <w:rsid w:val="007A6ECB"/>
    <w:rsid w:val="007B1674"/>
    <w:rsid w:val="007B5A74"/>
    <w:rsid w:val="007B621D"/>
    <w:rsid w:val="007C48DD"/>
    <w:rsid w:val="007D1612"/>
    <w:rsid w:val="007F0147"/>
    <w:rsid w:val="007F45EC"/>
    <w:rsid w:val="0081619E"/>
    <w:rsid w:val="008167CE"/>
    <w:rsid w:val="00833752"/>
    <w:rsid w:val="008410B4"/>
    <w:rsid w:val="0084281D"/>
    <w:rsid w:val="00852EBB"/>
    <w:rsid w:val="00857A1D"/>
    <w:rsid w:val="00857B20"/>
    <w:rsid w:val="00861464"/>
    <w:rsid w:val="00873F41"/>
    <w:rsid w:val="00892965"/>
    <w:rsid w:val="00897CAA"/>
    <w:rsid w:val="008A448A"/>
    <w:rsid w:val="008A64E5"/>
    <w:rsid w:val="008B14DD"/>
    <w:rsid w:val="008B7707"/>
    <w:rsid w:val="008C1166"/>
    <w:rsid w:val="008C3D48"/>
    <w:rsid w:val="008D4D25"/>
    <w:rsid w:val="008D56EF"/>
    <w:rsid w:val="008E6522"/>
    <w:rsid w:val="008F02D7"/>
    <w:rsid w:val="008F2D66"/>
    <w:rsid w:val="008F647F"/>
    <w:rsid w:val="0090250F"/>
    <w:rsid w:val="00906F81"/>
    <w:rsid w:val="00907607"/>
    <w:rsid w:val="00907C28"/>
    <w:rsid w:val="00917273"/>
    <w:rsid w:val="00921CE4"/>
    <w:rsid w:val="00931A4F"/>
    <w:rsid w:val="00935C93"/>
    <w:rsid w:val="00942174"/>
    <w:rsid w:val="00945CFC"/>
    <w:rsid w:val="00950BBC"/>
    <w:rsid w:val="009554B9"/>
    <w:rsid w:val="009566E2"/>
    <w:rsid w:val="00967013"/>
    <w:rsid w:val="00973F17"/>
    <w:rsid w:val="00976B08"/>
    <w:rsid w:val="00987E81"/>
    <w:rsid w:val="00997350"/>
    <w:rsid w:val="009B1797"/>
    <w:rsid w:val="009B2E1D"/>
    <w:rsid w:val="009B59FC"/>
    <w:rsid w:val="009C3336"/>
    <w:rsid w:val="009D3C17"/>
    <w:rsid w:val="009E307F"/>
    <w:rsid w:val="009E7B5E"/>
    <w:rsid w:val="009E7B96"/>
    <w:rsid w:val="00A01F54"/>
    <w:rsid w:val="00A15922"/>
    <w:rsid w:val="00A255A5"/>
    <w:rsid w:val="00A2654A"/>
    <w:rsid w:val="00A37DC3"/>
    <w:rsid w:val="00A53DBA"/>
    <w:rsid w:val="00A64726"/>
    <w:rsid w:val="00A674D9"/>
    <w:rsid w:val="00A67E4B"/>
    <w:rsid w:val="00A74469"/>
    <w:rsid w:val="00A834A8"/>
    <w:rsid w:val="00A834AC"/>
    <w:rsid w:val="00AB0295"/>
    <w:rsid w:val="00AF488D"/>
    <w:rsid w:val="00B0143F"/>
    <w:rsid w:val="00B1566B"/>
    <w:rsid w:val="00B37735"/>
    <w:rsid w:val="00B44980"/>
    <w:rsid w:val="00B47D13"/>
    <w:rsid w:val="00B512FE"/>
    <w:rsid w:val="00B5366E"/>
    <w:rsid w:val="00B5634D"/>
    <w:rsid w:val="00B616B2"/>
    <w:rsid w:val="00B9283A"/>
    <w:rsid w:val="00BA56DE"/>
    <w:rsid w:val="00BB1FF1"/>
    <w:rsid w:val="00BC2278"/>
    <w:rsid w:val="00BC3B6A"/>
    <w:rsid w:val="00BF2B94"/>
    <w:rsid w:val="00C22CA3"/>
    <w:rsid w:val="00C35919"/>
    <w:rsid w:val="00C40848"/>
    <w:rsid w:val="00C410C0"/>
    <w:rsid w:val="00C51694"/>
    <w:rsid w:val="00C6644B"/>
    <w:rsid w:val="00C82B07"/>
    <w:rsid w:val="00CB672F"/>
    <w:rsid w:val="00CC7D79"/>
    <w:rsid w:val="00CD2E99"/>
    <w:rsid w:val="00CE1619"/>
    <w:rsid w:val="00CE7CBA"/>
    <w:rsid w:val="00CF1CAD"/>
    <w:rsid w:val="00D0060D"/>
    <w:rsid w:val="00D02CE7"/>
    <w:rsid w:val="00D140C0"/>
    <w:rsid w:val="00D272B3"/>
    <w:rsid w:val="00D34A8B"/>
    <w:rsid w:val="00D42FA6"/>
    <w:rsid w:val="00D456BD"/>
    <w:rsid w:val="00D46013"/>
    <w:rsid w:val="00D521C5"/>
    <w:rsid w:val="00D622BA"/>
    <w:rsid w:val="00D6499E"/>
    <w:rsid w:val="00D7614C"/>
    <w:rsid w:val="00D7774B"/>
    <w:rsid w:val="00D82DF0"/>
    <w:rsid w:val="00D859E8"/>
    <w:rsid w:val="00D85AE6"/>
    <w:rsid w:val="00D875B3"/>
    <w:rsid w:val="00DB4A0F"/>
    <w:rsid w:val="00DC275F"/>
    <w:rsid w:val="00DC6E2D"/>
    <w:rsid w:val="00DD1ADE"/>
    <w:rsid w:val="00DD2BB4"/>
    <w:rsid w:val="00DD60A7"/>
    <w:rsid w:val="00DE196C"/>
    <w:rsid w:val="00DF5C5E"/>
    <w:rsid w:val="00E00D45"/>
    <w:rsid w:val="00E076CF"/>
    <w:rsid w:val="00E130B3"/>
    <w:rsid w:val="00E13113"/>
    <w:rsid w:val="00E15B30"/>
    <w:rsid w:val="00E364EE"/>
    <w:rsid w:val="00E400C3"/>
    <w:rsid w:val="00E471E2"/>
    <w:rsid w:val="00E51147"/>
    <w:rsid w:val="00E62682"/>
    <w:rsid w:val="00E638CC"/>
    <w:rsid w:val="00E67AF4"/>
    <w:rsid w:val="00E7775B"/>
    <w:rsid w:val="00E80A28"/>
    <w:rsid w:val="00E850C3"/>
    <w:rsid w:val="00E90C7C"/>
    <w:rsid w:val="00E96089"/>
    <w:rsid w:val="00E971DB"/>
    <w:rsid w:val="00E974BF"/>
    <w:rsid w:val="00EA626B"/>
    <w:rsid w:val="00EC21B6"/>
    <w:rsid w:val="00EC2F2D"/>
    <w:rsid w:val="00ED01DE"/>
    <w:rsid w:val="00ED135B"/>
    <w:rsid w:val="00ED47C4"/>
    <w:rsid w:val="00ED4A24"/>
    <w:rsid w:val="00ED6F0A"/>
    <w:rsid w:val="00EE4DCE"/>
    <w:rsid w:val="00EE5741"/>
    <w:rsid w:val="00F0557F"/>
    <w:rsid w:val="00F35094"/>
    <w:rsid w:val="00F4425C"/>
    <w:rsid w:val="00F76C45"/>
    <w:rsid w:val="00F86514"/>
    <w:rsid w:val="00F87491"/>
    <w:rsid w:val="00F910AE"/>
    <w:rsid w:val="00F91666"/>
    <w:rsid w:val="00FA454F"/>
    <w:rsid w:val="00FB4C30"/>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18651567">
      <w:bodyDiv w:val="1"/>
      <w:marLeft w:val="0"/>
      <w:marRight w:val="0"/>
      <w:marTop w:val="0"/>
      <w:marBottom w:val="0"/>
      <w:divBdr>
        <w:top w:val="none" w:sz="0" w:space="0" w:color="auto"/>
        <w:left w:val="none" w:sz="0" w:space="0" w:color="auto"/>
        <w:bottom w:val="none" w:sz="0" w:space="0" w:color="auto"/>
        <w:right w:val="none" w:sz="0" w:space="0" w:color="auto"/>
      </w:divBdr>
    </w:div>
    <w:div w:id="36668546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763572780">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5139476">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1000839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0185031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4b611a70-8d80-4e67-bac0-34830fecce4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776803dc-98ef-4614-99e5-8388fa4c8711"/>
    <ds:schemaRef ds:uri="http://purl.org/dc/dcmitype/"/>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C32AE9-B5EE-415F-AF6E-8155C360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Margot Willumsen (DEDJTR)</cp:lastModifiedBy>
  <cp:revision>2</cp:revision>
  <cp:lastPrinted>2017-12-26T23:30:00Z</cp:lastPrinted>
  <dcterms:created xsi:type="dcterms:W3CDTF">2018-08-09T04:14:00Z</dcterms:created>
  <dcterms:modified xsi:type="dcterms:W3CDTF">2018-08-09T04:14:00Z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