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3673E31D" w:rsidR="008B7707" w:rsidRPr="00191251" w:rsidRDefault="00E32521" w:rsidP="009566E2">
            <w:pPr>
              <w:spacing w:before="40" w:after="40"/>
              <w:rPr>
                <w:rFonts w:asciiTheme="minorHAnsi" w:hAnsiTheme="minorHAnsi" w:cstheme="minorHAnsi"/>
                <w:sz w:val="20"/>
                <w:szCs w:val="20"/>
              </w:rPr>
            </w:pPr>
            <w:r>
              <w:rPr>
                <w:rFonts w:asciiTheme="minorHAnsi" w:hAnsiTheme="minorHAnsi" w:cstheme="minorHAnsi"/>
                <w:sz w:val="20"/>
                <w:szCs w:val="20"/>
              </w:rPr>
              <w:t>Friday 8 June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0F2D842" w:rsidR="008B7707" w:rsidRPr="00191251" w:rsidRDefault="00E32521" w:rsidP="00615978">
            <w:pPr>
              <w:spacing w:before="40" w:after="40"/>
              <w:rPr>
                <w:rFonts w:asciiTheme="minorHAnsi" w:hAnsiTheme="minorHAnsi" w:cstheme="minorHAnsi"/>
                <w:sz w:val="20"/>
                <w:szCs w:val="20"/>
              </w:rPr>
            </w:pPr>
            <w:r>
              <w:rPr>
                <w:rFonts w:asciiTheme="minorHAnsi" w:hAnsiTheme="minorHAnsi" w:cstheme="minorHAnsi"/>
                <w:sz w:val="20"/>
                <w:szCs w:val="20"/>
              </w:rPr>
              <w:t>10</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71559B52" w:rsidR="008B7707" w:rsidRPr="00191251" w:rsidRDefault="008216D2"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5DA3B66F"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BF2F33">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DBFBA39" w:rsidR="0010502B" w:rsidRDefault="00BF2F33" w:rsidP="007F0147">
            <w:pPr>
              <w:spacing w:before="40" w:after="40"/>
              <w:rPr>
                <w:rFonts w:asciiTheme="minorHAnsi" w:hAnsiTheme="minorHAnsi" w:cstheme="minorHAnsi"/>
                <w:sz w:val="20"/>
                <w:szCs w:val="20"/>
              </w:rPr>
            </w:pPr>
            <w:r>
              <w:rPr>
                <w:rFonts w:asciiTheme="minorHAnsi" w:hAnsiTheme="minorHAnsi" w:cstheme="minorHAnsi"/>
                <w:sz w:val="20"/>
                <w:szCs w:val="20"/>
              </w:rPr>
              <w:t>Victoria</w:t>
            </w:r>
            <w:r w:rsidR="008216D2">
              <w:rPr>
                <w:rFonts w:asciiTheme="minorHAnsi" w:hAnsiTheme="minorHAnsi" w:cstheme="minorHAnsi"/>
                <w:sz w:val="20"/>
                <w:szCs w:val="20"/>
              </w:rPr>
              <w:t xml:space="preserve"> Room</w:t>
            </w:r>
          </w:p>
          <w:p w14:paraId="5B20D6B7" w14:textId="5B465054" w:rsidR="008216D2" w:rsidRPr="00191251" w:rsidRDefault="00BF2F33" w:rsidP="007F0147">
            <w:pPr>
              <w:spacing w:before="40" w:after="40"/>
              <w:rPr>
                <w:rFonts w:asciiTheme="minorHAnsi" w:hAnsiTheme="minorHAnsi" w:cstheme="minorHAnsi"/>
                <w:sz w:val="20"/>
                <w:szCs w:val="20"/>
              </w:rPr>
            </w:pPr>
            <w:r>
              <w:rPr>
                <w:rFonts w:asciiTheme="minorHAnsi" w:hAnsiTheme="minorHAnsi" w:cstheme="minorHAnsi"/>
                <w:sz w:val="20"/>
                <w:szCs w:val="20"/>
              </w:rPr>
              <w:t>Queen Victoria Women’s Centre</w:t>
            </w:r>
            <w:r w:rsidR="008216D2">
              <w:rPr>
                <w:rFonts w:asciiTheme="minorHAnsi" w:hAnsiTheme="minorHAnsi" w:cstheme="minorHAnsi"/>
                <w:sz w:val="20"/>
                <w:szCs w:val="20"/>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402"/>
        <w:gridCol w:w="3119"/>
      </w:tblGrid>
      <w:tr w:rsidR="00ED4A24" w:rsidRPr="00191251" w14:paraId="52C36E0C" w14:textId="76FAFD07" w:rsidTr="00A37DC3">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A37DC3">
        <w:trPr>
          <w:trHeight w:val="5802"/>
        </w:trPr>
        <w:tc>
          <w:tcPr>
            <w:tcW w:w="3544"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211C4DF2" w14:textId="77777777" w:rsidR="00A37DC3" w:rsidRDefault="008216D2"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Chris Lovell</w:t>
            </w:r>
            <w:r w:rsidR="00A255A5" w:rsidRPr="00191251">
              <w:rPr>
                <w:rFonts w:asciiTheme="minorHAnsi" w:hAnsiTheme="minorHAnsi" w:cstheme="minorHAnsi"/>
                <w:sz w:val="20"/>
                <w:szCs w:val="20"/>
              </w:rPr>
              <w:t xml:space="preserve"> [</w:t>
            </w:r>
            <w:r w:rsidRPr="008216D2">
              <w:rPr>
                <w:rFonts w:asciiTheme="minorHAnsi" w:hAnsiTheme="minorHAnsi" w:cstheme="minorHAnsi"/>
                <w:b/>
                <w:sz w:val="20"/>
                <w:szCs w:val="20"/>
              </w:rPr>
              <w:t>C</w:t>
            </w:r>
            <w:r w:rsidR="001F2B22">
              <w:rPr>
                <w:rFonts w:asciiTheme="minorHAnsi" w:hAnsiTheme="minorHAnsi" w:cstheme="minorHAnsi"/>
                <w:b/>
                <w:sz w:val="20"/>
                <w:szCs w:val="20"/>
              </w:rPr>
              <w:t>ha</w:t>
            </w:r>
            <w:r w:rsidR="00A255A5" w:rsidRPr="00191251">
              <w:rPr>
                <w:rFonts w:asciiTheme="minorHAnsi" w:hAnsiTheme="minorHAnsi" w:cstheme="minorHAnsi"/>
                <w:b/>
                <w:sz w:val="20"/>
                <w:szCs w:val="20"/>
              </w:rPr>
              <w:t>ir</w:t>
            </w:r>
            <w:r w:rsidR="00A255A5" w:rsidRPr="00191251">
              <w:rPr>
                <w:rFonts w:asciiTheme="minorHAnsi" w:hAnsiTheme="minorHAnsi" w:cstheme="minorHAnsi"/>
                <w:sz w:val="20"/>
                <w:szCs w:val="20"/>
              </w:rPr>
              <w:t>]</w:t>
            </w:r>
          </w:p>
          <w:p w14:paraId="7D6F2197" w14:textId="77777777" w:rsidR="005076BD"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Melanie Ashe, Flinders Quarter</w:t>
            </w:r>
          </w:p>
          <w:p w14:paraId="6E3E9840"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Michelle Land, Yarra Trams</w:t>
            </w:r>
          </w:p>
          <w:p w14:paraId="3354B9B4"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Brian Maddock, Yarra Trams</w:t>
            </w:r>
          </w:p>
          <w:p w14:paraId="231DC813"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Elizabeth Beal, ACMI</w:t>
            </w:r>
          </w:p>
          <w:p w14:paraId="2CBF99B1"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Kropf</w:t>
            </w:r>
            <w:proofErr w:type="spellEnd"/>
            <w:r>
              <w:rPr>
                <w:rFonts w:asciiTheme="minorHAnsi" w:hAnsiTheme="minorHAnsi" w:cstheme="minorHAnsi"/>
                <w:sz w:val="20"/>
                <w:szCs w:val="20"/>
              </w:rPr>
              <w:t>, St Paul’s Cathedral</w:t>
            </w:r>
          </w:p>
          <w:p w14:paraId="5E14DC6D"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Fiona Van, RMIT</w:t>
            </w:r>
          </w:p>
          <w:p w14:paraId="04FA0097"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Doug Thomson, RMIT</w:t>
            </w:r>
          </w:p>
          <w:p w14:paraId="15D82401"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Simon Were, Melbourne City Baths</w:t>
            </w:r>
          </w:p>
          <w:p w14:paraId="641B0EE9"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Michael Griffiths, Ross House Association</w:t>
            </w:r>
          </w:p>
          <w:p w14:paraId="5AC9C128"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Sharon Pollard, Federation Square</w:t>
            </w:r>
          </w:p>
          <w:p w14:paraId="1163FFB4"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Maria </w:t>
            </w:r>
            <w:proofErr w:type="spellStart"/>
            <w:r>
              <w:rPr>
                <w:rFonts w:asciiTheme="minorHAnsi" w:hAnsiTheme="minorHAnsi" w:cstheme="minorHAnsi"/>
                <w:sz w:val="20"/>
                <w:szCs w:val="20"/>
              </w:rPr>
              <w:t>Groner</w:t>
            </w:r>
            <w:proofErr w:type="spellEnd"/>
            <w:r>
              <w:rPr>
                <w:rFonts w:asciiTheme="minorHAnsi" w:hAnsiTheme="minorHAnsi" w:cstheme="minorHAnsi"/>
                <w:sz w:val="20"/>
                <w:szCs w:val="20"/>
              </w:rPr>
              <w:t>, Travellers Aid</w:t>
            </w:r>
          </w:p>
          <w:p w14:paraId="24C6FEA7"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Snyders</w:t>
            </w:r>
            <w:proofErr w:type="spellEnd"/>
            <w:r>
              <w:rPr>
                <w:rFonts w:asciiTheme="minorHAnsi" w:hAnsiTheme="minorHAnsi" w:cstheme="minorHAnsi"/>
                <w:sz w:val="20"/>
                <w:szCs w:val="20"/>
              </w:rPr>
              <w:t>, City of Melbourne</w:t>
            </w:r>
          </w:p>
          <w:p w14:paraId="284FD91A"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Jacqui Susan, City of Melbourne</w:t>
            </w:r>
          </w:p>
          <w:p w14:paraId="1936A75F" w14:textId="350806C9"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Peter Brown, Manchester House</w:t>
            </w:r>
          </w:p>
          <w:p w14:paraId="668B0077"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Adam Tanner, Victoria Police Melbourne East Station</w:t>
            </w:r>
          </w:p>
          <w:p w14:paraId="0C95A5CB"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Dev </w:t>
            </w:r>
            <w:proofErr w:type="spellStart"/>
            <w:r>
              <w:rPr>
                <w:rFonts w:asciiTheme="minorHAnsi" w:hAnsiTheme="minorHAnsi" w:cstheme="minorHAnsi"/>
                <w:sz w:val="20"/>
                <w:szCs w:val="20"/>
              </w:rPr>
              <w:t>Kevat</w:t>
            </w:r>
            <w:proofErr w:type="spellEnd"/>
            <w:r>
              <w:rPr>
                <w:rFonts w:asciiTheme="minorHAnsi" w:hAnsiTheme="minorHAnsi" w:cstheme="minorHAnsi"/>
                <w:sz w:val="20"/>
                <w:szCs w:val="20"/>
              </w:rPr>
              <w:t>, Bible House</w:t>
            </w:r>
          </w:p>
          <w:p w14:paraId="2F167948" w14:textId="77777777" w:rsidR="00E32521"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Eugenie Austin, </w:t>
            </w:r>
            <w:proofErr w:type="spellStart"/>
            <w:r>
              <w:rPr>
                <w:rFonts w:asciiTheme="minorHAnsi" w:hAnsiTheme="minorHAnsi" w:cstheme="minorHAnsi"/>
                <w:sz w:val="20"/>
                <w:szCs w:val="20"/>
              </w:rPr>
              <w:t>UniLodge</w:t>
            </w:r>
            <w:proofErr w:type="spellEnd"/>
          </w:p>
          <w:p w14:paraId="1BE3C31F" w14:textId="77777777" w:rsidR="00DC67A9" w:rsidRDefault="00E3252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Pin Ng, </w:t>
            </w:r>
            <w:proofErr w:type="spellStart"/>
            <w:r>
              <w:rPr>
                <w:rFonts w:asciiTheme="minorHAnsi" w:hAnsiTheme="minorHAnsi" w:cstheme="minorHAnsi"/>
                <w:sz w:val="20"/>
                <w:szCs w:val="20"/>
              </w:rPr>
              <w:t>UniLodge</w:t>
            </w:r>
            <w:proofErr w:type="spellEnd"/>
          </w:p>
          <w:p w14:paraId="5F8B841B" w14:textId="579B27C7" w:rsidR="00E32521" w:rsidRPr="005076BD" w:rsidRDefault="00DC67A9"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Alastair </w:t>
            </w:r>
            <w:proofErr w:type="spellStart"/>
            <w:r>
              <w:rPr>
                <w:rFonts w:asciiTheme="minorHAnsi" w:hAnsiTheme="minorHAnsi" w:cstheme="minorHAnsi"/>
                <w:sz w:val="20"/>
                <w:szCs w:val="20"/>
              </w:rPr>
              <w:t>Gowing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CityWest</w:t>
            </w:r>
            <w:proofErr w:type="spellEnd"/>
            <w:r>
              <w:rPr>
                <w:rFonts w:asciiTheme="minorHAnsi" w:hAnsiTheme="minorHAnsi" w:cstheme="minorHAnsi"/>
                <w:sz w:val="20"/>
                <w:szCs w:val="20"/>
              </w:rPr>
              <w:t xml:space="preserve"> Water</w:t>
            </w:r>
          </w:p>
        </w:tc>
        <w:tc>
          <w:tcPr>
            <w:tcW w:w="3402" w:type="dxa"/>
            <w:tcBorders>
              <w:top w:val="nil"/>
            </w:tcBorders>
            <w:shd w:val="clear" w:color="auto" w:fill="auto"/>
          </w:tcPr>
          <w:p w14:paraId="696D6A98" w14:textId="77777777" w:rsidR="00686A17" w:rsidRPr="00191251" w:rsidRDefault="00686A17"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Apologies</w:t>
            </w:r>
          </w:p>
          <w:p w14:paraId="70160720" w14:textId="77777777" w:rsidR="00935C93"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Graham </w:t>
            </w:r>
            <w:proofErr w:type="spellStart"/>
            <w:r>
              <w:rPr>
                <w:rFonts w:asciiTheme="minorHAnsi" w:hAnsiTheme="minorHAnsi" w:cstheme="minorHAnsi"/>
                <w:color w:val="000000"/>
                <w:sz w:val="20"/>
                <w:szCs w:val="20"/>
              </w:rPr>
              <w:t>Jephcott</w:t>
            </w:r>
            <w:proofErr w:type="spellEnd"/>
            <w:r>
              <w:rPr>
                <w:rFonts w:asciiTheme="minorHAnsi" w:hAnsiTheme="minorHAnsi" w:cstheme="minorHAnsi"/>
                <w:color w:val="000000"/>
                <w:sz w:val="20"/>
                <w:szCs w:val="20"/>
              </w:rPr>
              <w:t>, ACMI</w:t>
            </w:r>
          </w:p>
          <w:p w14:paraId="2F34C907"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Kannally</w:t>
            </w:r>
            <w:proofErr w:type="spellEnd"/>
            <w:r>
              <w:rPr>
                <w:rFonts w:asciiTheme="minorHAnsi" w:hAnsiTheme="minorHAnsi" w:cstheme="minorHAnsi"/>
                <w:color w:val="000000"/>
                <w:sz w:val="20"/>
                <w:szCs w:val="20"/>
              </w:rPr>
              <w:t>, St Paul’s Cathedral</w:t>
            </w:r>
          </w:p>
          <w:p w14:paraId="68B2B03E"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Murray Walls, RMIT</w:t>
            </w:r>
          </w:p>
          <w:p w14:paraId="6C4E79CE" w14:textId="1E6F4C5D"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Hanh Chau, State Library Victoria</w:t>
            </w:r>
          </w:p>
          <w:p w14:paraId="319A949A"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Nazzareno</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Marchionda</w:t>
            </w:r>
            <w:proofErr w:type="spellEnd"/>
            <w:r>
              <w:rPr>
                <w:rFonts w:asciiTheme="minorHAnsi" w:hAnsiTheme="minorHAnsi" w:cstheme="minorHAnsi"/>
                <w:color w:val="000000"/>
                <w:sz w:val="20"/>
                <w:szCs w:val="20"/>
              </w:rPr>
              <w:t>, Ross House Association</w:t>
            </w:r>
          </w:p>
          <w:p w14:paraId="7E0F7153"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Luke Taylor, </w:t>
            </w:r>
            <w:proofErr w:type="spellStart"/>
            <w:r>
              <w:rPr>
                <w:rFonts w:asciiTheme="minorHAnsi" w:hAnsiTheme="minorHAnsi" w:cstheme="minorHAnsi"/>
                <w:color w:val="000000"/>
                <w:sz w:val="20"/>
                <w:szCs w:val="20"/>
              </w:rPr>
              <w:t>Poolhouse</w:t>
            </w:r>
            <w:proofErr w:type="spellEnd"/>
            <w:r>
              <w:rPr>
                <w:rFonts w:asciiTheme="minorHAnsi" w:hAnsiTheme="minorHAnsi" w:cstheme="minorHAnsi"/>
                <w:color w:val="000000"/>
                <w:sz w:val="20"/>
                <w:szCs w:val="20"/>
              </w:rPr>
              <w:t xml:space="preserve"> Coffee</w:t>
            </w:r>
          </w:p>
          <w:p w14:paraId="69857D4A"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Debra Watts, The Westin Melbourne</w:t>
            </w:r>
          </w:p>
          <w:p w14:paraId="376FB305"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Paul Jeffries, The Westin Melbourne</w:t>
            </w:r>
          </w:p>
          <w:p w14:paraId="53A0410A"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Simon Cozens, The Practical Man Scott Alley</w:t>
            </w:r>
          </w:p>
          <w:p w14:paraId="36738F8F"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Natalie </w:t>
            </w:r>
            <w:proofErr w:type="spellStart"/>
            <w:r>
              <w:rPr>
                <w:rFonts w:asciiTheme="minorHAnsi" w:hAnsiTheme="minorHAnsi" w:cstheme="minorHAnsi"/>
                <w:color w:val="000000"/>
                <w:sz w:val="20"/>
                <w:szCs w:val="20"/>
              </w:rPr>
              <w:t>Siragusa</w:t>
            </w:r>
            <w:proofErr w:type="spellEnd"/>
            <w:r>
              <w:rPr>
                <w:rFonts w:asciiTheme="minorHAnsi" w:hAnsiTheme="minorHAnsi" w:cstheme="minorHAnsi"/>
                <w:color w:val="000000"/>
                <w:sz w:val="20"/>
                <w:szCs w:val="20"/>
              </w:rPr>
              <w:t>, City of Melbourne</w:t>
            </w:r>
          </w:p>
          <w:p w14:paraId="5EE22273" w14:textId="77777777" w:rsidR="00E32521" w:rsidRDefault="00E3252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14:paraId="10271217" w14:textId="77777777" w:rsidR="00E32521" w:rsidRDefault="00E32521" w:rsidP="00E32521">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Michelle James, City of Melbourne</w:t>
            </w:r>
          </w:p>
          <w:p w14:paraId="12EB6752" w14:textId="77777777" w:rsidR="00E32521" w:rsidRDefault="00E32521" w:rsidP="00E32521">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Anthony </w:t>
            </w:r>
            <w:proofErr w:type="spellStart"/>
            <w:r>
              <w:rPr>
                <w:rFonts w:asciiTheme="minorHAnsi" w:hAnsiTheme="minorHAnsi" w:cstheme="minorHAnsi"/>
                <w:color w:val="000000"/>
                <w:sz w:val="20"/>
                <w:szCs w:val="20"/>
              </w:rPr>
              <w:t>LoGiusto</w:t>
            </w:r>
            <w:proofErr w:type="spellEnd"/>
            <w:r>
              <w:rPr>
                <w:rFonts w:asciiTheme="minorHAnsi" w:hAnsiTheme="minorHAnsi" w:cstheme="minorHAnsi"/>
                <w:color w:val="000000"/>
                <w:sz w:val="20"/>
                <w:szCs w:val="20"/>
              </w:rPr>
              <w:t>, Brady Hotel</w:t>
            </w:r>
          </w:p>
          <w:p w14:paraId="40C08204" w14:textId="77777777" w:rsidR="00DC67A9" w:rsidRDefault="00E32521"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Graeme Blackman, Westin Owners Corporation</w:t>
            </w:r>
          </w:p>
          <w:p w14:paraId="1383A802" w14:textId="2F156DB9" w:rsidR="00DC67A9" w:rsidRP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Megan Herring, Young and Jackson Hotel</w:t>
            </w:r>
          </w:p>
        </w:tc>
        <w:tc>
          <w:tcPr>
            <w:tcW w:w="3119" w:type="dxa"/>
            <w:tcBorders>
              <w:top w:val="nil"/>
            </w:tcBorders>
            <w:shd w:val="clear" w:color="auto" w:fill="auto"/>
          </w:tcPr>
          <w:p w14:paraId="5D8E8F27" w14:textId="77777777"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7FB554FA"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Faruk </w:t>
            </w:r>
            <w:proofErr w:type="spellStart"/>
            <w:r>
              <w:rPr>
                <w:rFonts w:asciiTheme="minorHAnsi" w:hAnsiTheme="minorHAnsi" w:cstheme="minorHAnsi"/>
                <w:color w:val="000000"/>
                <w:sz w:val="20"/>
                <w:szCs w:val="20"/>
              </w:rPr>
              <w:t>Delalic</w:t>
            </w:r>
            <w:proofErr w:type="spellEnd"/>
            <w:r>
              <w:rPr>
                <w:rFonts w:asciiTheme="minorHAnsi" w:hAnsiTheme="minorHAnsi" w:cstheme="minorHAnsi"/>
                <w:color w:val="000000"/>
                <w:sz w:val="20"/>
                <w:szCs w:val="20"/>
              </w:rPr>
              <w:t>, Verve and Milano Residential Buildings</w:t>
            </w:r>
          </w:p>
          <w:p w14:paraId="6A89F34E"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Anna </w:t>
            </w:r>
            <w:proofErr w:type="spellStart"/>
            <w:r>
              <w:rPr>
                <w:rFonts w:asciiTheme="minorHAnsi" w:hAnsiTheme="minorHAnsi" w:cstheme="minorHAnsi"/>
                <w:color w:val="000000"/>
                <w:sz w:val="20"/>
                <w:szCs w:val="20"/>
              </w:rPr>
              <w:t>Manarczyk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Melcorp</w:t>
            </w:r>
            <w:proofErr w:type="spellEnd"/>
            <w:r>
              <w:rPr>
                <w:rFonts w:asciiTheme="minorHAnsi" w:hAnsiTheme="minorHAnsi" w:cstheme="minorHAnsi"/>
                <w:color w:val="000000"/>
                <w:sz w:val="20"/>
                <w:szCs w:val="20"/>
              </w:rPr>
              <w:t xml:space="preserve"> Strata</w:t>
            </w:r>
          </w:p>
          <w:p w14:paraId="4947DFB6" w14:textId="0A4DFDED"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Matthew Harrington, </w:t>
            </w:r>
            <w:proofErr w:type="spellStart"/>
            <w:r>
              <w:rPr>
                <w:rFonts w:asciiTheme="minorHAnsi" w:hAnsiTheme="minorHAnsi" w:cstheme="minorHAnsi"/>
                <w:color w:val="000000"/>
                <w:sz w:val="20"/>
                <w:szCs w:val="20"/>
              </w:rPr>
              <w:t>Buildspect</w:t>
            </w:r>
            <w:proofErr w:type="spellEnd"/>
            <w:r>
              <w:rPr>
                <w:rFonts w:asciiTheme="minorHAnsi" w:hAnsiTheme="minorHAnsi" w:cstheme="minorHAnsi"/>
                <w:color w:val="000000"/>
                <w:sz w:val="20"/>
                <w:szCs w:val="20"/>
              </w:rPr>
              <w:t xml:space="preserve"> Consult</w:t>
            </w:r>
            <w:r w:rsidR="002B2AAF">
              <w:rPr>
                <w:rFonts w:asciiTheme="minorHAnsi" w:hAnsiTheme="minorHAnsi" w:cstheme="minorHAnsi"/>
                <w:color w:val="000000"/>
                <w:sz w:val="20"/>
                <w:szCs w:val="20"/>
              </w:rPr>
              <w:t>ing</w:t>
            </w:r>
          </w:p>
          <w:p w14:paraId="655E23EE"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Dennis, </w:t>
            </w:r>
            <w:proofErr w:type="spellStart"/>
            <w:r>
              <w:rPr>
                <w:rFonts w:asciiTheme="minorHAnsi" w:hAnsiTheme="minorHAnsi" w:cstheme="minorHAnsi"/>
                <w:color w:val="000000"/>
                <w:sz w:val="20"/>
                <w:szCs w:val="20"/>
              </w:rPr>
              <w:t>Ashdowne</w:t>
            </w:r>
            <w:proofErr w:type="spellEnd"/>
            <w:r>
              <w:rPr>
                <w:rFonts w:asciiTheme="minorHAnsi" w:hAnsiTheme="minorHAnsi" w:cstheme="minorHAnsi"/>
                <w:color w:val="000000"/>
                <w:sz w:val="20"/>
                <w:szCs w:val="20"/>
              </w:rPr>
              <w:t xml:space="preserve"> House</w:t>
            </w:r>
          </w:p>
          <w:p w14:paraId="679540FE"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Artur </w:t>
            </w:r>
            <w:proofErr w:type="spellStart"/>
            <w:r>
              <w:rPr>
                <w:rFonts w:asciiTheme="minorHAnsi" w:hAnsiTheme="minorHAnsi" w:cstheme="minorHAnsi"/>
                <w:color w:val="000000"/>
                <w:sz w:val="20"/>
                <w:szCs w:val="20"/>
              </w:rPr>
              <w:t>Hajda</w:t>
            </w:r>
            <w:proofErr w:type="spellEnd"/>
            <w:r>
              <w:rPr>
                <w:rFonts w:asciiTheme="minorHAnsi" w:hAnsiTheme="minorHAnsi" w:cstheme="minorHAnsi"/>
                <w:color w:val="000000"/>
                <w:sz w:val="20"/>
                <w:szCs w:val="20"/>
              </w:rPr>
              <w:t>, Residents 3000</w:t>
            </w:r>
          </w:p>
          <w:p w14:paraId="63EB40D0"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Brendan Ryan, MBCM City</w:t>
            </w:r>
          </w:p>
          <w:p w14:paraId="53226505"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Jessica </w:t>
            </w:r>
            <w:proofErr w:type="spellStart"/>
            <w:r>
              <w:rPr>
                <w:rFonts w:asciiTheme="minorHAnsi" w:hAnsiTheme="minorHAnsi" w:cstheme="minorHAnsi"/>
                <w:color w:val="000000"/>
                <w:sz w:val="20"/>
                <w:szCs w:val="20"/>
              </w:rPr>
              <w:t>Cerejo</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UniLodge</w:t>
            </w:r>
            <w:proofErr w:type="spellEnd"/>
          </w:p>
          <w:p w14:paraId="5DE21335" w14:textId="77777777" w:rsid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Andrew </w:t>
            </w:r>
            <w:proofErr w:type="spellStart"/>
            <w:r>
              <w:rPr>
                <w:rFonts w:asciiTheme="minorHAnsi" w:hAnsiTheme="minorHAnsi" w:cstheme="minorHAnsi"/>
                <w:color w:val="000000"/>
                <w:sz w:val="20"/>
                <w:szCs w:val="20"/>
              </w:rPr>
              <w:t>Milward-Bason</w:t>
            </w:r>
            <w:proofErr w:type="spellEnd"/>
            <w:r>
              <w:rPr>
                <w:rFonts w:asciiTheme="minorHAnsi" w:hAnsiTheme="minorHAnsi" w:cstheme="minorHAnsi"/>
                <w:color w:val="000000"/>
                <w:sz w:val="20"/>
                <w:szCs w:val="20"/>
              </w:rPr>
              <w:t>, Nicholas Building Association</w:t>
            </w:r>
          </w:p>
          <w:p w14:paraId="0D317D19" w14:textId="642AED64" w:rsidR="00A37DC3" w:rsidRPr="00DC67A9" w:rsidRDefault="00DC67A9" w:rsidP="00DC67A9">
            <w:pPr>
              <w:pStyle w:val="ListParagraph"/>
              <w:numPr>
                <w:ilvl w:val="0"/>
                <w:numId w:val="2"/>
              </w:numPr>
              <w:spacing w:before="60" w:after="40"/>
              <w:ind w:left="463"/>
              <w:contextualSpacing w:val="0"/>
              <w:rPr>
                <w:rFonts w:asciiTheme="minorHAnsi" w:hAnsiTheme="minorHAnsi" w:cstheme="minorHAnsi"/>
                <w:color w:val="000000"/>
                <w:sz w:val="20"/>
                <w:szCs w:val="20"/>
              </w:rPr>
            </w:pPr>
            <w:bookmarkStart w:id="0" w:name="_GoBack"/>
            <w:bookmarkEnd w:id="0"/>
            <w:proofErr w:type="spellStart"/>
            <w:r w:rsidRPr="00DC67A9">
              <w:rPr>
                <w:rFonts w:asciiTheme="minorHAnsi" w:hAnsiTheme="minorHAnsi" w:cstheme="minorHAnsi"/>
                <w:color w:val="000000"/>
                <w:sz w:val="20"/>
                <w:szCs w:val="20"/>
              </w:rPr>
              <w:t>Anushia</w:t>
            </w:r>
            <w:proofErr w:type="spellEnd"/>
            <w:r w:rsidRPr="00DC67A9">
              <w:rPr>
                <w:rFonts w:asciiTheme="minorHAnsi" w:hAnsiTheme="minorHAnsi" w:cstheme="minorHAnsi"/>
                <w:color w:val="000000"/>
                <w:sz w:val="20"/>
                <w:szCs w:val="20"/>
              </w:rPr>
              <w:t xml:space="preserve"> </w:t>
            </w:r>
            <w:proofErr w:type="spellStart"/>
            <w:r w:rsidRPr="00DC67A9">
              <w:rPr>
                <w:rFonts w:asciiTheme="minorHAnsi" w:hAnsiTheme="minorHAnsi" w:cstheme="minorHAnsi"/>
                <w:color w:val="000000"/>
                <w:sz w:val="20"/>
                <w:szCs w:val="20"/>
              </w:rPr>
              <w:t>Bleazby</w:t>
            </w:r>
            <w:proofErr w:type="spellEnd"/>
            <w:r w:rsidRPr="00DC67A9">
              <w:rPr>
                <w:rFonts w:asciiTheme="minorHAnsi" w:hAnsiTheme="minorHAnsi" w:cstheme="minorHAnsi"/>
                <w:color w:val="000000"/>
                <w:sz w:val="20"/>
                <w:szCs w:val="20"/>
              </w:rPr>
              <w:t xml:space="preserve">, </w:t>
            </w:r>
            <w:proofErr w:type="spellStart"/>
            <w:r w:rsidRPr="00DC67A9">
              <w:rPr>
                <w:rFonts w:asciiTheme="minorHAnsi" w:hAnsiTheme="minorHAnsi" w:cstheme="minorHAnsi"/>
                <w:color w:val="000000"/>
                <w:sz w:val="20"/>
                <w:szCs w:val="20"/>
              </w:rPr>
              <w:t>CityWest</w:t>
            </w:r>
            <w:proofErr w:type="spellEnd"/>
            <w:r w:rsidRPr="00DC67A9">
              <w:rPr>
                <w:rFonts w:asciiTheme="minorHAnsi" w:hAnsiTheme="minorHAnsi" w:cstheme="minorHAnsi"/>
                <w:color w:val="000000"/>
                <w:sz w:val="20"/>
                <w:szCs w:val="20"/>
              </w:rPr>
              <w:t xml:space="preserve"> Water</w:t>
            </w:r>
          </w:p>
        </w:tc>
      </w:tr>
      <w:tr w:rsidR="00ED4A24" w:rsidRPr="00191251" w14:paraId="3059E82B" w14:textId="3E98D484" w:rsidTr="00A37DC3">
        <w:trPr>
          <w:trHeight w:hRule="exact" w:val="397"/>
        </w:trPr>
        <w:tc>
          <w:tcPr>
            <w:tcW w:w="3544"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DC67A9">
        <w:trPr>
          <w:trHeight w:hRule="exact" w:val="3473"/>
        </w:trPr>
        <w:tc>
          <w:tcPr>
            <w:tcW w:w="3544"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05AF54DD" w14:textId="77777777" w:rsidR="00A37DC3"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Libby Rule, RPV</w:t>
            </w:r>
          </w:p>
          <w:p w14:paraId="5627AC9C"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proofErr w:type="spellStart"/>
            <w:r>
              <w:rPr>
                <w:rFonts w:asciiTheme="minorHAnsi" w:hAnsiTheme="minorHAnsi" w:cstheme="minorHAnsi"/>
                <w:sz w:val="20"/>
                <w:szCs w:val="20"/>
              </w:rPr>
              <w:t>Tye</w:t>
            </w:r>
            <w:proofErr w:type="spellEnd"/>
            <w:r>
              <w:rPr>
                <w:rFonts w:asciiTheme="minorHAnsi" w:hAnsiTheme="minorHAnsi" w:cstheme="minorHAnsi"/>
                <w:sz w:val="20"/>
                <w:szCs w:val="20"/>
              </w:rPr>
              <w:t xml:space="preserve"> Norman, RPV</w:t>
            </w:r>
          </w:p>
          <w:p w14:paraId="39DF15E7"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Emmett Ahern, RPV</w:t>
            </w:r>
          </w:p>
          <w:p w14:paraId="74A71E26"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Barry </w:t>
            </w:r>
            <w:proofErr w:type="spellStart"/>
            <w:r>
              <w:rPr>
                <w:rFonts w:asciiTheme="minorHAnsi" w:hAnsiTheme="minorHAnsi" w:cstheme="minorHAnsi"/>
                <w:sz w:val="20"/>
                <w:szCs w:val="20"/>
              </w:rPr>
              <w:t>McGuren</w:t>
            </w:r>
            <w:proofErr w:type="spellEnd"/>
            <w:r>
              <w:rPr>
                <w:rFonts w:asciiTheme="minorHAnsi" w:hAnsiTheme="minorHAnsi" w:cstheme="minorHAnsi"/>
                <w:sz w:val="20"/>
                <w:szCs w:val="20"/>
              </w:rPr>
              <w:t>, RPV</w:t>
            </w:r>
          </w:p>
          <w:p w14:paraId="5211D360"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James Tonkin, RPV</w:t>
            </w:r>
          </w:p>
          <w:p w14:paraId="55489C9B"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Dave Kristy, RPV</w:t>
            </w:r>
          </w:p>
          <w:p w14:paraId="3F496B29"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Simon Adams, RPV</w:t>
            </w:r>
          </w:p>
          <w:p w14:paraId="5DCAE942"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Ai-Lin Chang, RPV</w:t>
            </w:r>
          </w:p>
          <w:p w14:paraId="5B4CD14E" w14:textId="77777777" w:rsidR="00DC67A9"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Alana Clarke, RPV</w:t>
            </w:r>
          </w:p>
          <w:p w14:paraId="4B3A9922" w14:textId="3F2382F1" w:rsidR="00DC67A9" w:rsidRPr="00191251" w:rsidRDefault="00DC67A9"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Will McNamara [</w:t>
            </w:r>
            <w:r>
              <w:rPr>
                <w:rFonts w:asciiTheme="minorHAnsi" w:hAnsiTheme="minorHAnsi" w:cstheme="minorHAnsi"/>
                <w:b/>
                <w:sz w:val="20"/>
                <w:szCs w:val="20"/>
              </w:rPr>
              <w:t>Secretariat</w:t>
            </w:r>
            <w:r>
              <w:rPr>
                <w:rFonts w:asciiTheme="minorHAnsi" w:hAnsiTheme="minorHAnsi" w:cstheme="minorHAnsi"/>
                <w:sz w:val="20"/>
                <w:szCs w:val="20"/>
              </w:rPr>
              <w:t>]</w:t>
            </w:r>
          </w:p>
        </w:tc>
        <w:tc>
          <w:tcPr>
            <w:tcW w:w="3402"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56BFDE30" w14:textId="77777777" w:rsidR="00662862"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Jodie Barrington, CYP</w:t>
            </w:r>
          </w:p>
          <w:p w14:paraId="50100D8C"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 xml:space="preserve">Brendan </w:t>
            </w:r>
            <w:proofErr w:type="spellStart"/>
            <w:r>
              <w:rPr>
                <w:rFonts w:asciiTheme="minorHAnsi" w:hAnsiTheme="minorHAnsi" w:cstheme="minorHAnsi"/>
                <w:sz w:val="20"/>
                <w:szCs w:val="20"/>
              </w:rPr>
              <w:t>Perara</w:t>
            </w:r>
            <w:proofErr w:type="spellEnd"/>
            <w:r>
              <w:rPr>
                <w:rFonts w:asciiTheme="minorHAnsi" w:hAnsiTheme="minorHAnsi" w:cstheme="minorHAnsi"/>
                <w:sz w:val="20"/>
                <w:szCs w:val="20"/>
              </w:rPr>
              <w:t>, CYP</w:t>
            </w:r>
          </w:p>
          <w:p w14:paraId="47653810"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Luis Narvaez, CYP</w:t>
            </w:r>
          </w:p>
          <w:p w14:paraId="22FCE97B"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Kate Walshe, CYP</w:t>
            </w:r>
          </w:p>
          <w:p w14:paraId="1D5E9D8D"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39F63C2B"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Kristina Gorman, CYP</w:t>
            </w:r>
          </w:p>
          <w:p w14:paraId="123FA6B1"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Matt Reid, CYP</w:t>
            </w:r>
          </w:p>
          <w:p w14:paraId="30CB0E0A"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 xml:space="preserve">Stephen </w:t>
            </w:r>
            <w:proofErr w:type="spellStart"/>
            <w:r>
              <w:rPr>
                <w:rFonts w:asciiTheme="minorHAnsi" w:hAnsiTheme="minorHAnsi" w:cstheme="minorHAnsi"/>
                <w:sz w:val="20"/>
                <w:szCs w:val="20"/>
              </w:rPr>
              <w:t>Singline</w:t>
            </w:r>
            <w:proofErr w:type="spellEnd"/>
            <w:r>
              <w:rPr>
                <w:rFonts w:asciiTheme="minorHAnsi" w:hAnsiTheme="minorHAnsi" w:cstheme="minorHAnsi"/>
                <w:sz w:val="20"/>
                <w:szCs w:val="20"/>
              </w:rPr>
              <w:t>, CYP</w:t>
            </w:r>
          </w:p>
          <w:p w14:paraId="6B0A7C00" w14:textId="77777777" w:rsidR="00DC67A9"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Melinda Kelly, CYP</w:t>
            </w:r>
          </w:p>
          <w:p w14:paraId="25AB50B6" w14:textId="71D98BF9" w:rsidR="00DC67A9" w:rsidRPr="00A37DC3" w:rsidRDefault="00DC67A9"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Phillip Seddon, CYP</w:t>
            </w:r>
          </w:p>
        </w:tc>
        <w:tc>
          <w:tcPr>
            <w:tcW w:w="3119" w:type="dxa"/>
            <w:tcBorders>
              <w:top w:val="nil"/>
              <w:left w:val="nil"/>
              <w:bottom w:val="single" w:sz="18" w:space="0" w:color="808080" w:themeColor="background1" w:themeShade="80"/>
            </w:tcBorders>
          </w:tcPr>
          <w:p w14:paraId="75BA9A2C" w14:textId="77777777" w:rsidR="00DC67A9" w:rsidRDefault="00DC67A9" w:rsidP="00DC67A9">
            <w:pPr>
              <w:spacing w:before="60" w:after="40"/>
              <w:ind w:left="463"/>
              <w:rPr>
                <w:rFonts w:asciiTheme="minorHAnsi" w:hAnsiTheme="minorHAnsi" w:cstheme="minorHAnsi"/>
                <w:sz w:val="20"/>
                <w:szCs w:val="20"/>
              </w:rPr>
            </w:pPr>
          </w:p>
          <w:p w14:paraId="7FAA20BF" w14:textId="2841187D" w:rsidR="00DC67A9" w:rsidRDefault="00DC67A9" w:rsidP="00DC67A9">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Dave O’</w:t>
            </w:r>
            <w:r w:rsidR="003363B5">
              <w:rPr>
                <w:rFonts w:asciiTheme="minorHAnsi" w:hAnsiTheme="minorHAnsi" w:cstheme="minorHAnsi"/>
                <w:sz w:val="20"/>
                <w:szCs w:val="20"/>
              </w:rPr>
              <w:t>Shaughne</w:t>
            </w:r>
            <w:r>
              <w:rPr>
                <w:rFonts w:asciiTheme="minorHAnsi" w:hAnsiTheme="minorHAnsi" w:cstheme="minorHAnsi"/>
                <w:sz w:val="20"/>
                <w:szCs w:val="20"/>
              </w:rPr>
              <w:t>ssy, CYP</w:t>
            </w:r>
          </w:p>
          <w:p w14:paraId="1B692459" w14:textId="74ECF69B" w:rsidR="00DC67A9" w:rsidRDefault="003363B5" w:rsidP="00DC67A9">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 xml:space="preserve">John </w:t>
            </w:r>
            <w:proofErr w:type="spellStart"/>
            <w:r>
              <w:rPr>
                <w:rFonts w:asciiTheme="minorHAnsi" w:hAnsiTheme="minorHAnsi" w:cstheme="minorHAnsi"/>
                <w:sz w:val="20"/>
                <w:szCs w:val="20"/>
              </w:rPr>
              <w:t>McKechnie</w:t>
            </w:r>
            <w:proofErr w:type="spellEnd"/>
            <w:r w:rsidR="00DC67A9">
              <w:rPr>
                <w:rFonts w:asciiTheme="minorHAnsi" w:hAnsiTheme="minorHAnsi" w:cstheme="minorHAnsi"/>
                <w:sz w:val="20"/>
                <w:szCs w:val="20"/>
              </w:rPr>
              <w:t>, CYP</w:t>
            </w:r>
          </w:p>
          <w:p w14:paraId="4EA91035" w14:textId="4313E0B3" w:rsidR="00DC67A9" w:rsidRDefault="00DC67A9" w:rsidP="00DC67A9">
            <w:pPr>
              <w:numPr>
                <w:ilvl w:val="0"/>
                <w:numId w:val="1"/>
              </w:numPr>
              <w:tabs>
                <w:tab w:val="clear" w:pos="720"/>
              </w:tabs>
              <w:spacing w:before="60" w:after="40"/>
              <w:ind w:left="463"/>
              <w:rPr>
                <w:rFonts w:asciiTheme="minorHAnsi" w:hAnsiTheme="minorHAnsi" w:cstheme="minorHAnsi"/>
                <w:sz w:val="20"/>
                <w:szCs w:val="20"/>
              </w:rPr>
            </w:pPr>
            <w:proofErr w:type="spellStart"/>
            <w:r>
              <w:rPr>
                <w:rFonts w:asciiTheme="minorHAnsi" w:hAnsiTheme="minorHAnsi" w:cstheme="minorHAnsi"/>
                <w:sz w:val="20"/>
                <w:szCs w:val="20"/>
              </w:rPr>
              <w:t>Kathlin</w:t>
            </w:r>
            <w:proofErr w:type="spellEnd"/>
            <w:r>
              <w:rPr>
                <w:rFonts w:asciiTheme="minorHAnsi" w:hAnsiTheme="minorHAnsi" w:cstheme="minorHAnsi"/>
                <w:sz w:val="20"/>
                <w:szCs w:val="20"/>
              </w:rPr>
              <w:t xml:space="preserve"> Mayer, John Holland</w:t>
            </w:r>
          </w:p>
          <w:p w14:paraId="6C9FF94F" w14:textId="4F04DFBD" w:rsidR="00DC67A9" w:rsidRDefault="00DC67A9" w:rsidP="00DC67A9">
            <w:pPr>
              <w:numPr>
                <w:ilvl w:val="0"/>
                <w:numId w:val="1"/>
              </w:numPr>
              <w:tabs>
                <w:tab w:val="clear" w:pos="720"/>
              </w:tabs>
              <w:spacing w:before="60" w:after="40"/>
              <w:ind w:left="463"/>
              <w:rPr>
                <w:rFonts w:asciiTheme="minorHAnsi" w:hAnsiTheme="minorHAnsi" w:cstheme="minorHAnsi"/>
                <w:sz w:val="20"/>
                <w:szCs w:val="20"/>
              </w:rPr>
            </w:pPr>
            <w:proofErr w:type="spellStart"/>
            <w:r>
              <w:rPr>
                <w:rFonts w:asciiTheme="minorHAnsi" w:hAnsiTheme="minorHAnsi" w:cstheme="minorHAnsi"/>
                <w:sz w:val="20"/>
                <w:szCs w:val="20"/>
              </w:rPr>
              <w:t>Bec</w:t>
            </w:r>
            <w:proofErr w:type="spellEnd"/>
            <w:r>
              <w:rPr>
                <w:rFonts w:asciiTheme="minorHAnsi" w:hAnsiTheme="minorHAnsi" w:cstheme="minorHAnsi"/>
                <w:sz w:val="20"/>
                <w:szCs w:val="20"/>
              </w:rPr>
              <w:t xml:space="preserve"> Rowe, John Holland</w:t>
            </w:r>
          </w:p>
          <w:p w14:paraId="6F88CA55" w14:textId="18471431" w:rsidR="00662862" w:rsidRPr="00191251" w:rsidRDefault="00662862" w:rsidP="00DC67A9">
            <w:pPr>
              <w:spacing w:before="60" w:after="40"/>
              <w:ind w:left="318"/>
              <w:rPr>
                <w:rFonts w:asciiTheme="minorHAnsi" w:hAnsiTheme="minorHAnsi" w:cstheme="minorHAnsi"/>
                <w:sz w:val="20"/>
                <w:szCs w:val="20"/>
              </w:rPr>
            </w:pPr>
          </w:p>
        </w:tc>
      </w:tr>
    </w:tbl>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15584E">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lastRenderedPageBreak/>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245698E4" w:rsidR="00145AF9" w:rsidRPr="003363B5" w:rsidRDefault="00DC67A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Introductions and Welcome</w:t>
            </w:r>
          </w:p>
        </w:tc>
      </w:tr>
      <w:tr w:rsidR="00145AF9" w:rsidRPr="00191251" w14:paraId="5ACEA99C" w14:textId="77777777" w:rsidTr="003363B5">
        <w:trPr>
          <w:trHeight w:val="928"/>
        </w:trPr>
        <w:tc>
          <w:tcPr>
            <w:tcW w:w="1135" w:type="dxa"/>
            <w:tcBorders>
              <w:top w:val="nil"/>
              <w:bottom w:val="nil"/>
            </w:tcBorders>
          </w:tcPr>
          <w:p w14:paraId="523E4185" w14:textId="77777777" w:rsidR="00145AF9" w:rsidRPr="003363B5" w:rsidRDefault="00145AF9" w:rsidP="003363B5">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6146F65F" w14:textId="77777777" w:rsidR="00DC67A9" w:rsidRPr="00DC67A9" w:rsidRDefault="00DC67A9" w:rsidP="003363B5">
            <w:pPr>
              <w:spacing w:before="80" w:after="80"/>
              <w:rPr>
                <w:rFonts w:asciiTheme="minorHAnsi" w:hAnsiTheme="minorHAnsi" w:cstheme="minorHAnsi"/>
                <w:sz w:val="20"/>
                <w:szCs w:val="20"/>
              </w:rPr>
            </w:pPr>
            <w:r w:rsidRPr="00DC67A9">
              <w:rPr>
                <w:rFonts w:asciiTheme="minorHAnsi" w:hAnsiTheme="minorHAnsi" w:cstheme="minorHAnsi"/>
                <w:sz w:val="20"/>
                <w:szCs w:val="20"/>
              </w:rPr>
              <w:t>Welcome from Chris Lovell (Chair).</w:t>
            </w:r>
          </w:p>
          <w:p w14:paraId="7A669192" w14:textId="77777777" w:rsidR="00DC67A9" w:rsidRPr="00DC67A9" w:rsidRDefault="00DC67A9" w:rsidP="003363B5">
            <w:pPr>
              <w:spacing w:before="80" w:after="80"/>
              <w:rPr>
                <w:rFonts w:asciiTheme="minorHAnsi" w:hAnsiTheme="minorHAnsi" w:cstheme="minorHAnsi"/>
                <w:sz w:val="20"/>
                <w:szCs w:val="20"/>
              </w:rPr>
            </w:pPr>
            <w:r w:rsidRPr="00DC67A9">
              <w:rPr>
                <w:rFonts w:asciiTheme="minorHAnsi" w:hAnsiTheme="minorHAnsi" w:cstheme="minorHAnsi"/>
                <w:sz w:val="20"/>
                <w:szCs w:val="20"/>
              </w:rPr>
              <w:t>Matters arising:</w:t>
            </w:r>
          </w:p>
          <w:p w14:paraId="4BEB7FEE" w14:textId="77777777" w:rsidR="00DC67A9" w:rsidRPr="00DC67A9" w:rsidRDefault="00DC67A9" w:rsidP="003363B5">
            <w:pPr>
              <w:numPr>
                <w:ilvl w:val="0"/>
                <w:numId w:val="21"/>
              </w:numPr>
              <w:spacing w:before="80" w:after="80"/>
              <w:ind w:left="540"/>
              <w:textAlignment w:val="center"/>
              <w:rPr>
                <w:rFonts w:asciiTheme="minorHAnsi" w:hAnsiTheme="minorHAnsi" w:cstheme="minorHAnsi"/>
                <w:sz w:val="20"/>
                <w:szCs w:val="20"/>
              </w:rPr>
            </w:pPr>
            <w:r w:rsidRPr="00DC67A9">
              <w:rPr>
                <w:rFonts w:asciiTheme="minorHAnsi" w:hAnsiTheme="minorHAnsi" w:cstheme="minorHAnsi"/>
                <w:sz w:val="20"/>
                <w:szCs w:val="20"/>
              </w:rPr>
              <w:t>The CRG noted the Open Actions and Issues Register.</w:t>
            </w:r>
          </w:p>
          <w:p w14:paraId="39646049" w14:textId="636504F7" w:rsidR="005D0081" w:rsidRPr="003363B5" w:rsidRDefault="005D0081"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15584E">
        <w:trPr>
          <w:trHeight w:val="340"/>
        </w:trPr>
        <w:tc>
          <w:tcPr>
            <w:tcW w:w="1135" w:type="dxa"/>
            <w:tcBorders>
              <w:bottom w:val="nil"/>
            </w:tcBorders>
            <w:shd w:val="clear" w:color="auto" w:fill="D9D9D9" w:themeFill="background1" w:themeFillShade="D9"/>
            <w:vAlign w:val="center"/>
          </w:tcPr>
          <w:p w14:paraId="454D9E63" w14:textId="77777777"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345128EA" w:rsidR="00145AF9" w:rsidRPr="003363B5" w:rsidRDefault="007D1612"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 xml:space="preserve">Presentation from </w:t>
            </w:r>
            <w:r w:rsidR="00DC67A9" w:rsidRPr="003363B5">
              <w:rPr>
                <w:rFonts w:asciiTheme="minorHAnsi" w:hAnsiTheme="minorHAnsi" w:cstheme="minorHAnsi"/>
                <w:color w:val="auto"/>
                <w:sz w:val="20"/>
              </w:rPr>
              <w:t>John Holland, Early Works Managing Contractor</w:t>
            </w:r>
          </w:p>
        </w:tc>
      </w:tr>
      <w:tr w:rsidR="00145AF9" w:rsidRPr="00191251" w14:paraId="7768E9AF" w14:textId="77777777" w:rsidTr="0015584E">
        <w:trPr>
          <w:trHeight w:val="935"/>
        </w:trPr>
        <w:tc>
          <w:tcPr>
            <w:tcW w:w="1135" w:type="dxa"/>
            <w:tcBorders>
              <w:top w:val="nil"/>
              <w:bottom w:val="single" w:sz="4" w:space="0" w:color="808080" w:themeColor="background1" w:themeShade="80"/>
            </w:tcBorders>
          </w:tcPr>
          <w:p w14:paraId="40CFFE1E" w14:textId="77777777" w:rsidR="00145AF9" w:rsidRPr="003363B5" w:rsidRDefault="00145AF9" w:rsidP="003363B5">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727EFE8F" w14:textId="58DED0CB" w:rsidR="00DC67A9" w:rsidRPr="00DC67A9" w:rsidRDefault="00DC67A9"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 xml:space="preserve">Presentation by </w:t>
            </w:r>
            <w:proofErr w:type="spellStart"/>
            <w:r w:rsidRPr="003363B5">
              <w:rPr>
                <w:rFonts w:asciiTheme="minorHAnsi" w:hAnsiTheme="minorHAnsi" w:cstheme="minorHAnsi"/>
                <w:sz w:val="20"/>
                <w:szCs w:val="20"/>
              </w:rPr>
              <w:t>Kathli</w:t>
            </w:r>
            <w:r w:rsidRPr="00DC67A9">
              <w:rPr>
                <w:rFonts w:asciiTheme="minorHAnsi" w:hAnsiTheme="minorHAnsi" w:cstheme="minorHAnsi"/>
                <w:sz w:val="20"/>
                <w:szCs w:val="20"/>
              </w:rPr>
              <w:t>n</w:t>
            </w:r>
            <w:proofErr w:type="spellEnd"/>
            <w:r w:rsidRPr="00DC67A9">
              <w:rPr>
                <w:rFonts w:asciiTheme="minorHAnsi" w:hAnsiTheme="minorHAnsi" w:cstheme="minorHAnsi"/>
                <w:sz w:val="20"/>
                <w:szCs w:val="20"/>
              </w:rPr>
              <w:t xml:space="preserve"> Mayer (John Holland) on current an</w:t>
            </w:r>
            <w:r w:rsidRPr="003363B5">
              <w:rPr>
                <w:rFonts w:asciiTheme="minorHAnsi" w:hAnsiTheme="minorHAnsi" w:cstheme="minorHAnsi"/>
                <w:sz w:val="20"/>
                <w:szCs w:val="20"/>
              </w:rPr>
              <w:t>d</w:t>
            </w:r>
            <w:r w:rsidRPr="00DC67A9">
              <w:rPr>
                <w:rFonts w:asciiTheme="minorHAnsi" w:hAnsiTheme="minorHAnsi" w:cstheme="minorHAnsi"/>
                <w:sz w:val="20"/>
                <w:szCs w:val="20"/>
              </w:rPr>
              <w:t xml:space="preserve"> upcoming works. </w:t>
            </w:r>
          </w:p>
          <w:p w14:paraId="3A9A3FB5" w14:textId="77777777" w:rsidR="00DC67A9" w:rsidRPr="00DC67A9" w:rsidRDefault="00DC67A9" w:rsidP="003363B5">
            <w:pPr>
              <w:spacing w:before="80" w:after="80"/>
              <w:rPr>
                <w:rFonts w:asciiTheme="minorHAnsi" w:hAnsiTheme="minorHAnsi" w:cstheme="minorHAnsi"/>
                <w:sz w:val="20"/>
                <w:szCs w:val="20"/>
              </w:rPr>
            </w:pPr>
            <w:r w:rsidRPr="00DC67A9">
              <w:rPr>
                <w:rFonts w:asciiTheme="minorHAnsi" w:hAnsiTheme="minorHAnsi" w:cstheme="minorHAnsi"/>
                <w:sz w:val="20"/>
                <w:szCs w:val="20"/>
              </w:rPr>
              <w:t>Matters arising:</w:t>
            </w:r>
          </w:p>
          <w:p w14:paraId="4A8ADF37" w14:textId="77777777" w:rsidR="00DC67A9" w:rsidRPr="00DC67A9" w:rsidRDefault="00DC67A9" w:rsidP="003363B5">
            <w:pPr>
              <w:numPr>
                <w:ilvl w:val="0"/>
                <w:numId w:val="22"/>
              </w:numPr>
              <w:spacing w:before="80" w:after="80"/>
              <w:ind w:left="540"/>
              <w:textAlignment w:val="center"/>
              <w:rPr>
                <w:rFonts w:asciiTheme="minorHAnsi" w:hAnsiTheme="minorHAnsi" w:cstheme="minorHAnsi"/>
                <w:sz w:val="20"/>
                <w:szCs w:val="20"/>
              </w:rPr>
            </w:pPr>
            <w:r w:rsidRPr="00DC67A9">
              <w:rPr>
                <w:rFonts w:asciiTheme="minorHAnsi" w:hAnsiTheme="minorHAnsi" w:cstheme="minorHAnsi"/>
                <w:sz w:val="20"/>
                <w:szCs w:val="20"/>
              </w:rPr>
              <w:t xml:space="preserve">Dev </w:t>
            </w:r>
            <w:proofErr w:type="spellStart"/>
            <w:r w:rsidRPr="00DC67A9">
              <w:rPr>
                <w:rFonts w:asciiTheme="minorHAnsi" w:hAnsiTheme="minorHAnsi" w:cstheme="minorHAnsi"/>
                <w:sz w:val="20"/>
                <w:szCs w:val="20"/>
              </w:rPr>
              <w:t>Kevat</w:t>
            </w:r>
            <w:proofErr w:type="spellEnd"/>
            <w:r w:rsidRPr="00DC67A9">
              <w:rPr>
                <w:rFonts w:asciiTheme="minorHAnsi" w:hAnsiTheme="minorHAnsi" w:cstheme="minorHAnsi"/>
                <w:sz w:val="20"/>
                <w:szCs w:val="20"/>
              </w:rPr>
              <w:t xml:space="preserve"> raised remediation works. John Holland confirmed where it is agreed remediation works are required, they will continue to engage with stakeholders until the matter is resolved. </w:t>
            </w:r>
          </w:p>
          <w:p w14:paraId="4CA2205D" w14:textId="77777777" w:rsidR="00DC67A9" w:rsidRPr="00DC67A9" w:rsidRDefault="00DC67A9" w:rsidP="003363B5">
            <w:pPr>
              <w:numPr>
                <w:ilvl w:val="0"/>
                <w:numId w:val="22"/>
              </w:numPr>
              <w:spacing w:before="80" w:after="80"/>
              <w:ind w:left="540"/>
              <w:textAlignment w:val="center"/>
              <w:rPr>
                <w:rFonts w:asciiTheme="minorHAnsi" w:hAnsiTheme="minorHAnsi" w:cstheme="minorHAnsi"/>
                <w:sz w:val="20"/>
                <w:szCs w:val="20"/>
              </w:rPr>
            </w:pPr>
            <w:r w:rsidRPr="00DC67A9">
              <w:rPr>
                <w:rFonts w:asciiTheme="minorHAnsi" w:hAnsiTheme="minorHAnsi" w:cstheme="minorHAnsi"/>
                <w:sz w:val="20"/>
                <w:szCs w:val="20"/>
              </w:rPr>
              <w:t xml:space="preserve">Chris Lovell queried the indicative timing for the completion of the ground water system at CBD North. John Holland confirmed Bouverie Street and Victoria Street would be reinstated following the completion of works at the end of 2018. </w:t>
            </w:r>
          </w:p>
          <w:p w14:paraId="06549F1E" w14:textId="13503A46" w:rsidR="005D0081" w:rsidRPr="003363B5" w:rsidRDefault="005D0081"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15584E">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0EE118E2" w:rsidR="00145AF9" w:rsidRPr="003363B5" w:rsidRDefault="00145AF9" w:rsidP="003363B5">
            <w:pPr>
              <w:spacing w:before="80" w:after="80"/>
              <w:rPr>
                <w:rFonts w:asciiTheme="minorHAnsi" w:hAnsiTheme="minorHAnsi" w:cstheme="minorHAnsi"/>
                <w:b/>
                <w:sz w:val="20"/>
                <w:szCs w:val="20"/>
              </w:rPr>
            </w:pPr>
            <w:r w:rsidRPr="003363B5">
              <w:rPr>
                <w:rFonts w:asciiTheme="minorHAnsi" w:hAnsiTheme="minorHAnsi" w:cstheme="minorHAnsi"/>
                <w:b/>
                <w:sz w:val="20"/>
                <w:szCs w:val="20"/>
              </w:rPr>
              <w:t>Pres</w:t>
            </w:r>
            <w:r w:rsidR="00DC67A9" w:rsidRPr="003363B5">
              <w:rPr>
                <w:rFonts w:asciiTheme="minorHAnsi" w:hAnsiTheme="minorHAnsi" w:cstheme="minorHAnsi"/>
                <w:b/>
                <w:sz w:val="20"/>
                <w:szCs w:val="20"/>
              </w:rPr>
              <w:t xml:space="preserve">entation from Cross </w:t>
            </w:r>
            <w:r w:rsidR="003363B5" w:rsidRPr="003363B5">
              <w:rPr>
                <w:rFonts w:asciiTheme="minorHAnsi" w:hAnsiTheme="minorHAnsi" w:cstheme="minorHAnsi"/>
                <w:b/>
                <w:sz w:val="20"/>
                <w:szCs w:val="20"/>
              </w:rPr>
              <w:t>Yarra Partnership</w:t>
            </w:r>
          </w:p>
        </w:tc>
      </w:tr>
      <w:tr w:rsidR="00145AF9" w:rsidRPr="00191251" w14:paraId="48635BBA" w14:textId="77777777" w:rsidTr="003363B5">
        <w:trPr>
          <w:trHeight w:val="780"/>
        </w:trPr>
        <w:tc>
          <w:tcPr>
            <w:tcW w:w="1135" w:type="dxa"/>
            <w:tcBorders>
              <w:top w:val="nil"/>
              <w:bottom w:val="nil"/>
            </w:tcBorders>
          </w:tcPr>
          <w:p w14:paraId="0647D84B" w14:textId="77777777"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p w14:paraId="0D4179E2" w14:textId="77777777"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p w14:paraId="23ED9544" w14:textId="77777777"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p w14:paraId="6C841416" w14:textId="77777777"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p w14:paraId="22038DA6" w14:textId="77777777"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p w14:paraId="7D5DE44E" w14:textId="77777777"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p w14:paraId="438CD976" w14:textId="63B5862B" w:rsidR="00145AF9" w:rsidRPr="003363B5" w:rsidRDefault="00145AF9" w:rsidP="003363B5">
            <w:pPr>
              <w:autoSpaceDE w:val="0"/>
              <w:autoSpaceDN w:val="0"/>
              <w:adjustRightInd w:val="0"/>
              <w:spacing w:before="80" w:after="80"/>
              <w:jc w:val="center"/>
              <w:rPr>
                <w:rFonts w:asciiTheme="minorHAnsi" w:hAnsiTheme="minorHAnsi" w:cstheme="minorHAnsi"/>
                <w:b/>
                <w:sz w:val="20"/>
                <w:szCs w:val="20"/>
              </w:rPr>
            </w:pPr>
          </w:p>
          <w:p w14:paraId="0D7F656D" w14:textId="77777777" w:rsidR="00145AF9" w:rsidRPr="003363B5" w:rsidRDefault="00145AF9" w:rsidP="003363B5">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4DA31D6A"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 xml:space="preserve">Presentation by John </w:t>
            </w:r>
            <w:proofErr w:type="spellStart"/>
            <w:r w:rsidRPr="003363B5">
              <w:rPr>
                <w:rFonts w:asciiTheme="minorHAnsi" w:hAnsiTheme="minorHAnsi" w:cstheme="minorHAnsi"/>
                <w:sz w:val="20"/>
                <w:szCs w:val="20"/>
              </w:rPr>
              <w:t>McKechnie</w:t>
            </w:r>
            <w:proofErr w:type="spellEnd"/>
            <w:r w:rsidRPr="003363B5">
              <w:rPr>
                <w:rFonts w:asciiTheme="minorHAnsi" w:hAnsiTheme="minorHAnsi" w:cstheme="minorHAnsi"/>
                <w:sz w:val="20"/>
                <w:szCs w:val="20"/>
              </w:rPr>
              <w:t xml:space="preserve"> (CYP) on property condition surveys. Presentation by David O’Shaughnessy (CYP) on updated station designs.</w:t>
            </w:r>
          </w:p>
          <w:p w14:paraId="05AC50BD"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 xml:space="preserve">Presentation by Brendan </w:t>
            </w:r>
            <w:proofErr w:type="spellStart"/>
            <w:r w:rsidRPr="003363B5">
              <w:rPr>
                <w:rFonts w:asciiTheme="minorHAnsi" w:hAnsiTheme="minorHAnsi" w:cstheme="minorHAnsi"/>
                <w:sz w:val="20"/>
                <w:szCs w:val="20"/>
              </w:rPr>
              <w:t>Perera</w:t>
            </w:r>
            <w:proofErr w:type="spellEnd"/>
            <w:r w:rsidRPr="003363B5">
              <w:rPr>
                <w:rFonts w:asciiTheme="minorHAnsi" w:hAnsiTheme="minorHAnsi" w:cstheme="minorHAnsi"/>
                <w:sz w:val="20"/>
                <w:szCs w:val="20"/>
              </w:rPr>
              <w:t xml:space="preserve"> and Alain Giauque (CYP) on current and upcoming works and underground construction for CBD stations.</w:t>
            </w:r>
          </w:p>
          <w:p w14:paraId="3EA22559"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 xml:space="preserve">Presentation by Philip </w:t>
            </w:r>
            <w:proofErr w:type="spellStart"/>
            <w:r w:rsidRPr="003363B5">
              <w:rPr>
                <w:rFonts w:asciiTheme="minorHAnsi" w:hAnsiTheme="minorHAnsi" w:cstheme="minorHAnsi"/>
                <w:sz w:val="20"/>
                <w:szCs w:val="20"/>
              </w:rPr>
              <w:t>Setton</w:t>
            </w:r>
            <w:proofErr w:type="spellEnd"/>
            <w:r w:rsidRPr="003363B5">
              <w:rPr>
                <w:rFonts w:asciiTheme="minorHAnsi" w:hAnsiTheme="minorHAnsi" w:cstheme="minorHAnsi"/>
                <w:sz w:val="20"/>
                <w:szCs w:val="20"/>
              </w:rPr>
              <w:t xml:space="preserve"> (CYP) on acoustic enclosures methodology. </w:t>
            </w:r>
          </w:p>
          <w:p w14:paraId="6D7F9422"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 xml:space="preserve">Matters arising: </w:t>
            </w:r>
          </w:p>
          <w:p w14:paraId="5262BD28" w14:textId="77777777"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Melanie Ashe and Peter Brown raised the zone of influence for property condition surveys. CYP confirmed that 50 metres either side of the project area is a guideline, that this may increase </w:t>
            </w:r>
            <w:proofErr w:type="gramStart"/>
            <w:r w:rsidRPr="003363B5">
              <w:rPr>
                <w:rFonts w:asciiTheme="minorHAnsi" w:hAnsiTheme="minorHAnsi" w:cstheme="minorHAnsi"/>
                <w:sz w:val="20"/>
                <w:szCs w:val="20"/>
              </w:rPr>
              <w:t>as a result of</w:t>
            </w:r>
            <w:proofErr w:type="gramEnd"/>
            <w:r w:rsidRPr="003363B5">
              <w:rPr>
                <w:rFonts w:asciiTheme="minorHAnsi" w:hAnsiTheme="minorHAnsi" w:cstheme="minorHAnsi"/>
                <w:sz w:val="20"/>
                <w:szCs w:val="20"/>
              </w:rPr>
              <w:t xml:space="preserve"> engineering considerations and that CYP will consider the best way to present a map indicating properties that are within the zone of influence.</w:t>
            </w:r>
          </w:p>
          <w:p w14:paraId="30FF9B72" w14:textId="77777777"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Maria </w:t>
            </w:r>
            <w:proofErr w:type="spellStart"/>
            <w:r w:rsidRPr="003363B5">
              <w:rPr>
                <w:rFonts w:asciiTheme="minorHAnsi" w:hAnsiTheme="minorHAnsi" w:cstheme="minorHAnsi"/>
                <w:sz w:val="20"/>
                <w:szCs w:val="20"/>
              </w:rPr>
              <w:t>Groner</w:t>
            </w:r>
            <w:proofErr w:type="spellEnd"/>
            <w:r w:rsidRPr="003363B5">
              <w:rPr>
                <w:rFonts w:asciiTheme="minorHAnsi" w:hAnsiTheme="minorHAnsi" w:cstheme="minorHAnsi"/>
                <w:sz w:val="20"/>
                <w:szCs w:val="20"/>
              </w:rPr>
              <w:t xml:space="preserve"> raised compliance with the Disability and Discrimination Act and engagement with disability groups. CYP confirmed that some engagement has been undertaken, including way finding, signage and passenger experience, and that a more in-depth engagement process will soon commence. </w:t>
            </w:r>
          </w:p>
          <w:p w14:paraId="58FB3E2D" w14:textId="07545BB9"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Pr>
                <w:rFonts w:asciiTheme="minorHAnsi" w:hAnsiTheme="minorHAnsi" w:cstheme="minorHAnsi"/>
                <w:sz w:val="20"/>
                <w:szCs w:val="20"/>
              </w:rPr>
              <w:t>Melanie Ash</w:t>
            </w:r>
            <w:r w:rsidRPr="003363B5">
              <w:rPr>
                <w:rFonts w:asciiTheme="minorHAnsi" w:hAnsiTheme="minorHAnsi" w:cstheme="minorHAnsi"/>
                <w:sz w:val="20"/>
                <w:szCs w:val="20"/>
              </w:rPr>
              <w:t>e raised the demarcation between the station design and oversite development at Town Hall Station. CYP confirmed there is an interface b</w:t>
            </w:r>
            <w:r>
              <w:rPr>
                <w:rFonts w:asciiTheme="minorHAnsi" w:hAnsiTheme="minorHAnsi" w:cstheme="minorHAnsi"/>
                <w:sz w:val="20"/>
                <w:szCs w:val="20"/>
              </w:rPr>
              <w:t xml:space="preserve">etween </w:t>
            </w:r>
            <w:r w:rsidRPr="003363B5">
              <w:rPr>
                <w:rFonts w:asciiTheme="minorHAnsi" w:hAnsiTheme="minorHAnsi" w:cstheme="minorHAnsi"/>
                <w:sz w:val="20"/>
                <w:szCs w:val="20"/>
              </w:rPr>
              <w:t xml:space="preserve">the designs at ground level and that the same design consultants have been engaged for above and below ground works to ensure appropriate integration. </w:t>
            </w:r>
          </w:p>
          <w:p w14:paraId="398D356A" w14:textId="77777777"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Emily </w:t>
            </w:r>
            <w:proofErr w:type="spellStart"/>
            <w:r w:rsidRPr="003363B5">
              <w:rPr>
                <w:rFonts w:asciiTheme="minorHAnsi" w:hAnsiTheme="minorHAnsi" w:cstheme="minorHAnsi"/>
                <w:sz w:val="20"/>
                <w:szCs w:val="20"/>
              </w:rPr>
              <w:t>Kropf</w:t>
            </w:r>
            <w:proofErr w:type="spellEnd"/>
            <w:r w:rsidRPr="003363B5">
              <w:rPr>
                <w:rFonts w:asciiTheme="minorHAnsi" w:hAnsiTheme="minorHAnsi" w:cstheme="minorHAnsi"/>
                <w:sz w:val="20"/>
                <w:szCs w:val="20"/>
              </w:rPr>
              <w:t xml:space="preserve"> raised the visual similarity of the CBD station platforms and queried how public transport users will be able to differentiate. CYP took this under advisement and confirmed it will be considered as part of the upcoming engagement for way finding, signage and passenger experience. </w:t>
            </w:r>
          </w:p>
          <w:p w14:paraId="79470104" w14:textId="77777777"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Fiona Van commented that </w:t>
            </w:r>
            <w:proofErr w:type="gramStart"/>
            <w:r w:rsidRPr="003363B5">
              <w:rPr>
                <w:rFonts w:asciiTheme="minorHAnsi" w:hAnsiTheme="minorHAnsi" w:cstheme="minorHAnsi"/>
                <w:sz w:val="20"/>
                <w:szCs w:val="20"/>
              </w:rPr>
              <w:t>similar to</w:t>
            </w:r>
            <w:proofErr w:type="gramEnd"/>
            <w:r w:rsidRPr="003363B5">
              <w:rPr>
                <w:rFonts w:asciiTheme="minorHAnsi" w:hAnsiTheme="minorHAnsi" w:cstheme="minorHAnsi"/>
                <w:sz w:val="20"/>
                <w:szCs w:val="20"/>
              </w:rPr>
              <w:t xml:space="preserve"> international metro stations, signage and way finding for above ground landmarks should be considered as part of the upcoming engagement process. </w:t>
            </w:r>
          </w:p>
          <w:p w14:paraId="33FEEAAB" w14:textId="77777777"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The CRG discussed the use of an acoustic deck rather than shed as part of construction works adjacent to Flinders Lane. CYP will present a design of the acoustic deck.</w:t>
            </w:r>
          </w:p>
          <w:p w14:paraId="557D7178" w14:textId="53BA6C38"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Peter Brown raised heavy equipment access to Town Hall Station sites. CYP confirmed </w:t>
            </w:r>
            <w:r>
              <w:rPr>
                <w:rFonts w:asciiTheme="minorHAnsi" w:hAnsiTheme="minorHAnsi" w:cstheme="minorHAnsi"/>
                <w:sz w:val="20"/>
                <w:szCs w:val="20"/>
              </w:rPr>
              <w:t>that traffic arrangement hasn’t</w:t>
            </w:r>
            <w:r w:rsidRPr="003363B5">
              <w:rPr>
                <w:rFonts w:asciiTheme="minorHAnsi" w:hAnsiTheme="minorHAnsi" w:cstheme="minorHAnsi"/>
                <w:sz w:val="20"/>
                <w:szCs w:val="20"/>
              </w:rPr>
              <w:t xml:space="preserve"> been finalised but the upcoming delivery of a piling rig will be between midnight and 5AM via Flinders Lane. There will be direct ongoing consultation with stakeholders and works notifications will be issued as required. </w:t>
            </w:r>
          </w:p>
          <w:p w14:paraId="4876F025" w14:textId="77777777" w:rsidR="003363B5"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Dev </w:t>
            </w:r>
            <w:proofErr w:type="spellStart"/>
            <w:r w:rsidRPr="003363B5">
              <w:rPr>
                <w:rFonts w:asciiTheme="minorHAnsi" w:hAnsiTheme="minorHAnsi" w:cstheme="minorHAnsi"/>
                <w:sz w:val="20"/>
                <w:szCs w:val="20"/>
              </w:rPr>
              <w:t>Kevat</w:t>
            </w:r>
            <w:proofErr w:type="spellEnd"/>
            <w:r w:rsidRPr="003363B5">
              <w:rPr>
                <w:rFonts w:asciiTheme="minorHAnsi" w:hAnsiTheme="minorHAnsi" w:cstheme="minorHAnsi"/>
                <w:sz w:val="20"/>
                <w:szCs w:val="20"/>
              </w:rPr>
              <w:t xml:space="preserve"> raised environmental performance monitoring. The existing Early Works (John Holland) monitoring will be handed over to CYP, with some additional monitoring equipment to be installed. </w:t>
            </w:r>
          </w:p>
          <w:p w14:paraId="6B62CD1A" w14:textId="591BE1A3" w:rsidR="0066367D" w:rsidRPr="003363B5" w:rsidRDefault="003363B5" w:rsidP="003363B5">
            <w:pPr>
              <w:numPr>
                <w:ilvl w:val="0"/>
                <w:numId w:val="23"/>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Chris Lovell raised City Square acoustic enclosure design. CYP has not finalised the design but will present once the design has been completed. </w:t>
            </w:r>
          </w:p>
        </w:tc>
      </w:tr>
      <w:tr w:rsidR="003363B5" w:rsidRPr="00191251" w14:paraId="62F32371" w14:textId="77777777" w:rsidTr="003363B5">
        <w:trPr>
          <w:trHeight w:val="66"/>
        </w:trPr>
        <w:tc>
          <w:tcPr>
            <w:tcW w:w="1135" w:type="dxa"/>
            <w:tcBorders>
              <w:top w:val="nil"/>
              <w:bottom w:val="nil"/>
            </w:tcBorders>
          </w:tcPr>
          <w:p w14:paraId="03B479FB" w14:textId="3C5A60B3" w:rsidR="003363B5" w:rsidRPr="003363B5" w:rsidRDefault="003363B5" w:rsidP="003363B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C10-1</w:t>
            </w:r>
          </w:p>
        </w:tc>
        <w:tc>
          <w:tcPr>
            <w:tcW w:w="8930" w:type="dxa"/>
            <w:tcBorders>
              <w:top w:val="nil"/>
              <w:bottom w:val="nil"/>
              <w:right w:val="single" w:sz="4" w:space="0" w:color="808080" w:themeColor="background1" w:themeShade="80"/>
            </w:tcBorders>
          </w:tcPr>
          <w:p w14:paraId="3DB85073" w14:textId="772BD379" w:rsidR="003363B5" w:rsidRPr="003363B5" w:rsidRDefault="003363B5"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3363B5">
              <w:rPr>
                <w:rFonts w:asciiTheme="minorHAnsi" w:hAnsiTheme="minorHAnsi" w:cstheme="minorHAnsi"/>
                <w:sz w:val="20"/>
                <w:szCs w:val="20"/>
              </w:rPr>
              <w:t>Develop a map indicating the zone of influence for property condition surveys.</w:t>
            </w:r>
          </w:p>
        </w:tc>
      </w:tr>
      <w:tr w:rsidR="003363B5" w:rsidRPr="00191251" w14:paraId="1E449B78" w14:textId="77777777" w:rsidTr="003363B5">
        <w:trPr>
          <w:trHeight w:val="66"/>
        </w:trPr>
        <w:tc>
          <w:tcPr>
            <w:tcW w:w="1135" w:type="dxa"/>
            <w:tcBorders>
              <w:top w:val="nil"/>
              <w:bottom w:val="nil"/>
            </w:tcBorders>
          </w:tcPr>
          <w:p w14:paraId="3FDB2137" w14:textId="3155040E" w:rsidR="003363B5" w:rsidRPr="003363B5" w:rsidRDefault="003363B5" w:rsidP="003363B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C10-2</w:t>
            </w:r>
          </w:p>
        </w:tc>
        <w:tc>
          <w:tcPr>
            <w:tcW w:w="8930" w:type="dxa"/>
            <w:tcBorders>
              <w:top w:val="nil"/>
              <w:bottom w:val="nil"/>
              <w:right w:val="single" w:sz="4" w:space="0" w:color="808080" w:themeColor="background1" w:themeShade="80"/>
            </w:tcBorders>
          </w:tcPr>
          <w:p w14:paraId="54961F89" w14:textId="440EA6E5" w:rsidR="003363B5" w:rsidRPr="003363B5" w:rsidRDefault="003363B5"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3363B5">
              <w:rPr>
                <w:rFonts w:asciiTheme="minorHAnsi" w:hAnsiTheme="minorHAnsi" w:cstheme="minorHAnsi"/>
                <w:sz w:val="20"/>
                <w:szCs w:val="20"/>
              </w:rPr>
              <w:t>Present the design of the acoustic deck at CBD South.</w:t>
            </w:r>
          </w:p>
        </w:tc>
      </w:tr>
      <w:tr w:rsidR="003363B5" w:rsidRPr="00191251" w14:paraId="1F077C87" w14:textId="77777777" w:rsidTr="003363B5">
        <w:trPr>
          <w:trHeight w:val="66"/>
        </w:trPr>
        <w:tc>
          <w:tcPr>
            <w:tcW w:w="1135" w:type="dxa"/>
            <w:tcBorders>
              <w:top w:val="nil"/>
              <w:bottom w:val="single" w:sz="4" w:space="0" w:color="808080" w:themeColor="background1" w:themeShade="80"/>
            </w:tcBorders>
          </w:tcPr>
          <w:p w14:paraId="5B21AB92" w14:textId="0D86A43C" w:rsidR="003363B5" w:rsidRPr="003363B5" w:rsidRDefault="003363B5" w:rsidP="003363B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C10-3</w:t>
            </w:r>
          </w:p>
        </w:tc>
        <w:tc>
          <w:tcPr>
            <w:tcW w:w="8930" w:type="dxa"/>
            <w:tcBorders>
              <w:top w:val="nil"/>
              <w:bottom w:val="single" w:sz="4" w:space="0" w:color="808080" w:themeColor="background1" w:themeShade="80"/>
              <w:right w:val="single" w:sz="4" w:space="0" w:color="808080" w:themeColor="background1" w:themeShade="80"/>
            </w:tcBorders>
          </w:tcPr>
          <w:p w14:paraId="3E388912" w14:textId="77777777" w:rsidR="003363B5" w:rsidRPr="003363B5" w:rsidRDefault="003363B5" w:rsidP="003363B5">
            <w:pPr>
              <w:autoSpaceDE w:val="0"/>
              <w:autoSpaceDN w:val="0"/>
              <w:adjustRightInd w:val="0"/>
              <w:spacing w:before="80" w:after="80"/>
              <w:rPr>
                <w:rFonts w:asciiTheme="minorHAnsi" w:hAnsiTheme="minorHAnsi" w:cstheme="minorHAnsi"/>
                <w:sz w:val="20"/>
                <w:szCs w:val="20"/>
              </w:rPr>
            </w:pPr>
            <w:r w:rsidRPr="003363B5">
              <w:rPr>
                <w:rFonts w:asciiTheme="minorHAnsi" w:hAnsiTheme="minorHAnsi" w:cstheme="minorHAnsi"/>
                <w:sz w:val="20"/>
                <w:szCs w:val="20"/>
              </w:rPr>
              <w:t>Present the design of the acoustic enclosure at City Square.</w:t>
            </w:r>
          </w:p>
          <w:p w14:paraId="35BFED83" w14:textId="6F3ACF88" w:rsidR="003363B5" w:rsidRPr="003363B5" w:rsidRDefault="003363B5"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C418CF0" w14:textId="77777777" w:rsidTr="0015584E">
        <w:trPr>
          <w:trHeight w:val="340"/>
        </w:trPr>
        <w:tc>
          <w:tcPr>
            <w:tcW w:w="1135" w:type="dxa"/>
            <w:tcBorders>
              <w:bottom w:val="nil"/>
            </w:tcBorders>
            <w:shd w:val="clear" w:color="auto" w:fill="D9D9D9" w:themeFill="background1" w:themeFillShade="D9"/>
            <w:vAlign w:val="center"/>
          </w:tcPr>
          <w:p w14:paraId="26C2BD06" w14:textId="77777777"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17C3E51D"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 xml:space="preserve">Presentation </w:t>
            </w:r>
            <w:r w:rsidR="007D1612" w:rsidRPr="003363B5">
              <w:rPr>
                <w:rFonts w:asciiTheme="minorHAnsi" w:hAnsiTheme="minorHAnsi" w:cstheme="minorHAnsi"/>
                <w:color w:val="auto"/>
                <w:sz w:val="20"/>
              </w:rPr>
              <w:t xml:space="preserve">from </w:t>
            </w:r>
            <w:r w:rsidR="003363B5" w:rsidRPr="003363B5">
              <w:rPr>
                <w:rFonts w:asciiTheme="minorHAnsi" w:hAnsiTheme="minorHAnsi" w:cstheme="minorHAnsi"/>
                <w:color w:val="auto"/>
                <w:sz w:val="20"/>
              </w:rPr>
              <w:t>Rail Projects Victoria</w:t>
            </w:r>
          </w:p>
        </w:tc>
      </w:tr>
      <w:tr w:rsidR="00145AF9" w:rsidRPr="00191251" w14:paraId="2E82E06F" w14:textId="77777777" w:rsidTr="003363B5">
        <w:trPr>
          <w:trHeight w:val="2004"/>
        </w:trPr>
        <w:tc>
          <w:tcPr>
            <w:tcW w:w="1135" w:type="dxa"/>
            <w:tcBorders>
              <w:top w:val="nil"/>
              <w:bottom w:val="nil"/>
            </w:tcBorders>
          </w:tcPr>
          <w:p w14:paraId="590F6785" w14:textId="352329B0" w:rsidR="003A144E" w:rsidRPr="003363B5" w:rsidRDefault="003A144E" w:rsidP="003363B5">
            <w:pPr>
              <w:spacing w:before="80" w:after="80"/>
              <w:rPr>
                <w:rFonts w:asciiTheme="minorHAnsi" w:hAnsiTheme="minorHAnsi" w:cstheme="minorHAnsi"/>
                <w:b/>
                <w:sz w:val="20"/>
                <w:szCs w:val="20"/>
              </w:rPr>
            </w:pPr>
          </w:p>
          <w:p w14:paraId="7CB3CA53" w14:textId="1865C758" w:rsidR="003A144E" w:rsidRPr="003363B5" w:rsidRDefault="003A144E" w:rsidP="003363B5">
            <w:pPr>
              <w:spacing w:before="80" w:after="80"/>
              <w:jc w:val="center"/>
              <w:rPr>
                <w:rFonts w:asciiTheme="minorHAnsi" w:hAnsiTheme="minorHAnsi" w:cstheme="minorHAnsi"/>
                <w:b/>
                <w:sz w:val="20"/>
                <w:szCs w:val="20"/>
              </w:rPr>
            </w:pPr>
          </w:p>
          <w:p w14:paraId="139D31BF" w14:textId="108A1766" w:rsidR="003A144E" w:rsidRPr="003363B5" w:rsidRDefault="003A144E" w:rsidP="003363B5">
            <w:pPr>
              <w:spacing w:before="80" w:after="80"/>
              <w:jc w:val="center"/>
              <w:rPr>
                <w:rFonts w:asciiTheme="minorHAnsi" w:hAnsiTheme="minorHAnsi" w:cstheme="minorHAnsi"/>
                <w:b/>
                <w:sz w:val="20"/>
                <w:szCs w:val="20"/>
              </w:rPr>
            </w:pPr>
          </w:p>
          <w:p w14:paraId="6D871A08" w14:textId="77777777" w:rsidR="007747C7" w:rsidRPr="003363B5" w:rsidRDefault="007747C7" w:rsidP="003363B5">
            <w:pPr>
              <w:spacing w:before="80" w:after="80"/>
              <w:rPr>
                <w:rFonts w:asciiTheme="minorHAnsi" w:hAnsiTheme="minorHAnsi" w:cstheme="minorHAnsi"/>
                <w:b/>
                <w:sz w:val="20"/>
                <w:szCs w:val="20"/>
              </w:rPr>
            </w:pPr>
          </w:p>
          <w:p w14:paraId="69C88ED4" w14:textId="1418FCAA" w:rsidR="005D0081" w:rsidRPr="003363B5" w:rsidRDefault="005D0081" w:rsidP="003363B5">
            <w:pPr>
              <w:spacing w:before="80" w:after="80"/>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73B8C550"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Presentation by Lachlan Lee-Archer (RPV) on surface pedestrian modelling.</w:t>
            </w:r>
          </w:p>
          <w:p w14:paraId="127695B0"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Matters arising:</w:t>
            </w:r>
          </w:p>
          <w:p w14:paraId="6A592BB8" w14:textId="4F1BDEF1" w:rsidR="003363B5" w:rsidRPr="003363B5" w:rsidRDefault="003363B5" w:rsidP="003363B5">
            <w:pPr>
              <w:numPr>
                <w:ilvl w:val="0"/>
                <w:numId w:val="24"/>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Simon Were queried patronage numbers for existing Flinders Street Station entrances. RPV confirmed that modelling of the continued growth on the network indicates that when the Metro Tunnel opens, the patronage numbers for existing Flinders Street Station entrances will be roughly the same in today’s terms. </w:t>
            </w:r>
          </w:p>
          <w:p w14:paraId="79EF272E" w14:textId="77777777" w:rsidR="003363B5" w:rsidRPr="003363B5" w:rsidRDefault="003363B5" w:rsidP="003363B5">
            <w:pPr>
              <w:numPr>
                <w:ilvl w:val="0"/>
                <w:numId w:val="24"/>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Melanie Ashe raised footpath width on Flinders Lane. RPV confirmed that the City of Melbourne (</w:t>
            </w:r>
            <w:proofErr w:type="spellStart"/>
            <w:r w:rsidRPr="003363B5">
              <w:rPr>
                <w:rFonts w:asciiTheme="minorHAnsi" w:hAnsiTheme="minorHAnsi" w:cstheme="minorHAnsi"/>
                <w:sz w:val="20"/>
                <w:szCs w:val="20"/>
              </w:rPr>
              <w:t>CoM</w:t>
            </w:r>
            <w:proofErr w:type="spellEnd"/>
            <w:r w:rsidRPr="003363B5">
              <w:rPr>
                <w:rFonts w:asciiTheme="minorHAnsi" w:hAnsiTheme="minorHAnsi" w:cstheme="minorHAnsi"/>
                <w:sz w:val="20"/>
                <w:szCs w:val="20"/>
              </w:rPr>
              <w:t xml:space="preserve">) is the relevant road authority for roads adjacent to CBD stations and that designs require </w:t>
            </w:r>
            <w:proofErr w:type="spellStart"/>
            <w:r w:rsidRPr="003363B5">
              <w:rPr>
                <w:rFonts w:asciiTheme="minorHAnsi" w:hAnsiTheme="minorHAnsi" w:cstheme="minorHAnsi"/>
                <w:sz w:val="20"/>
                <w:szCs w:val="20"/>
              </w:rPr>
              <w:t>CoM</w:t>
            </w:r>
            <w:proofErr w:type="spellEnd"/>
            <w:r w:rsidRPr="003363B5">
              <w:rPr>
                <w:rFonts w:asciiTheme="minorHAnsi" w:hAnsiTheme="minorHAnsi" w:cstheme="minorHAnsi"/>
                <w:sz w:val="20"/>
                <w:szCs w:val="20"/>
              </w:rPr>
              <w:t xml:space="preserve"> review and approval. The City of Melbourne commented that it is currently considering footpath width and capacity.</w:t>
            </w:r>
          </w:p>
          <w:p w14:paraId="66BEFAC8" w14:textId="77777777" w:rsidR="003363B5" w:rsidRPr="003363B5" w:rsidRDefault="003363B5" w:rsidP="003363B5">
            <w:pPr>
              <w:numPr>
                <w:ilvl w:val="0"/>
                <w:numId w:val="24"/>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Michael Griffiths raised vehicle access to CBD South and </w:t>
            </w:r>
            <w:proofErr w:type="gramStart"/>
            <w:r w:rsidRPr="003363B5">
              <w:rPr>
                <w:rFonts w:asciiTheme="minorHAnsi" w:hAnsiTheme="minorHAnsi" w:cstheme="minorHAnsi"/>
                <w:sz w:val="20"/>
                <w:szCs w:val="20"/>
              </w:rPr>
              <w:t>in particular parking</w:t>
            </w:r>
            <w:proofErr w:type="gramEnd"/>
            <w:r w:rsidRPr="003363B5">
              <w:rPr>
                <w:rFonts w:asciiTheme="minorHAnsi" w:hAnsiTheme="minorHAnsi" w:cstheme="minorHAnsi"/>
                <w:sz w:val="20"/>
                <w:szCs w:val="20"/>
              </w:rPr>
              <w:t xml:space="preserve">. RPV confirmed that there is a mix of pedestrians and cars used for modelling. CYP is still working through detail for additional surface modelling which will be presented at a future meeting once it has been completed.  </w:t>
            </w:r>
          </w:p>
          <w:p w14:paraId="4E1C4B55" w14:textId="5AE51A3F" w:rsidR="00DD1ADE" w:rsidRPr="003363B5" w:rsidRDefault="003363B5" w:rsidP="003363B5">
            <w:pPr>
              <w:numPr>
                <w:ilvl w:val="0"/>
                <w:numId w:val="24"/>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Dev </w:t>
            </w:r>
            <w:proofErr w:type="spellStart"/>
            <w:r w:rsidRPr="003363B5">
              <w:rPr>
                <w:rFonts w:asciiTheme="minorHAnsi" w:hAnsiTheme="minorHAnsi" w:cstheme="minorHAnsi"/>
                <w:sz w:val="20"/>
                <w:szCs w:val="20"/>
              </w:rPr>
              <w:t>Kevat</w:t>
            </w:r>
            <w:proofErr w:type="spellEnd"/>
            <w:r w:rsidRPr="003363B5">
              <w:rPr>
                <w:rFonts w:asciiTheme="minorHAnsi" w:hAnsiTheme="minorHAnsi" w:cstheme="minorHAnsi"/>
                <w:sz w:val="20"/>
                <w:szCs w:val="20"/>
              </w:rPr>
              <w:t xml:space="preserve"> raised the use of Royston Place for commercial deliveries and waste removal. RPV confirmed the additional modelling being undertaken by CYP will provide further detail and should be completed in the coming months. </w:t>
            </w:r>
          </w:p>
        </w:tc>
      </w:tr>
      <w:tr w:rsidR="003363B5" w:rsidRPr="00191251" w14:paraId="60810DEC" w14:textId="77777777" w:rsidTr="003363B5">
        <w:trPr>
          <w:trHeight w:val="66"/>
        </w:trPr>
        <w:tc>
          <w:tcPr>
            <w:tcW w:w="1135" w:type="dxa"/>
            <w:tcBorders>
              <w:top w:val="nil"/>
              <w:bottom w:val="single" w:sz="4" w:space="0" w:color="808080" w:themeColor="background1" w:themeShade="80"/>
            </w:tcBorders>
          </w:tcPr>
          <w:p w14:paraId="74B5520F" w14:textId="2B8DC9D8" w:rsidR="003363B5" w:rsidRPr="003363B5" w:rsidRDefault="003363B5" w:rsidP="003363B5">
            <w:pPr>
              <w:spacing w:before="80" w:after="80"/>
              <w:jc w:val="center"/>
              <w:rPr>
                <w:rFonts w:asciiTheme="minorHAnsi" w:hAnsiTheme="minorHAnsi" w:cstheme="minorHAnsi"/>
                <w:b/>
                <w:sz w:val="20"/>
                <w:szCs w:val="20"/>
              </w:rPr>
            </w:pPr>
            <w:r>
              <w:rPr>
                <w:rFonts w:asciiTheme="minorHAnsi" w:hAnsiTheme="minorHAnsi" w:cstheme="minorHAnsi"/>
                <w:b/>
                <w:sz w:val="20"/>
                <w:szCs w:val="20"/>
              </w:rPr>
              <w:t>C10-4</w:t>
            </w:r>
          </w:p>
        </w:tc>
        <w:tc>
          <w:tcPr>
            <w:tcW w:w="8930" w:type="dxa"/>
            <w:tcBorders>
              <w:top w:val="nil"/>
              <w:bottom w:val="single" w:sz="4" w:space="0" w:color="808080" w:themeColor="background1" w:themeShade="80"/>
              <w:right w:val="single" w:sz="4" w:space="0" w:color="808080" w:themeColor="background1" w:themeShade="80"/>
            </w:tcBorders>
          </w:tcPr>
          <w:p w14:paraId="79421224" w14:textId="5254E213" w:rsidR="003363B5" w:rsidRPr="003363B5" w:rsidRDefault="003363B5" w:rsidP="003363B5">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Present</w:t>
            </w:r>
            <w:r w:rsidRPr="003363B5">
              <w:rPr>
                <w:rFonts w:asciiTheme="minorHAnsi" w:hAnsiTheme="minorHAnsi" w:cstheme="minorHAnsi"/>
                <w:sz w:val="20"/>
                <w:szCs w:val="20"/>
              </w:rPr>
              <w:t xml:space="preserve"> further surface modelling data once completed.</w:t>
            </w:r>
          </w:p>
          <w:p w14:paraId="6B1A06BA" w14:textId="6AF2A21D" w:rsidR="003363B5" w:rsidRPr="003363B5" w:rsidRDefault="003363B5"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13FBF531" w14:textId="77777777" w:rsidTr="003363B5">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6DE8D305" w14:textId="77777777"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58573CB" w:rsidR="00145AF9" w:rsidRPr="003363B5" w:rsidRDefault="003363B5"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General feedback, other business and items for future discussion</w:t>
            </w:r>
          </w:p>
        </w:tc>
      </w:tr>
      <w:tr w:rsidR="00145AF9" w:rsidRPr="00191251" w14:paraId="6D6EBD4D" w14:textId="77777777" w:rsidTr="0015584E">
        <w:trPr>
          <w:trHeight w:val="2207"/>
        </w:trPr>
        <w:tc>
          <w:tcPr>
            <w:tcW w:w="1135" w:type="dxa"/>
            <w:tcBorders>
              <w:top w:val="nil"/>
              <w:bottom w:val="single" w:sz="4" w:space="0" w:color="808080" w:themeColor="background1" w:themeShade="80"/>
            </w:tcBorders>
          </w:tcPr>
          <w:p w14:paraId="43FA1FAF" w14:textId="77777777" w:rsidR="00145AF9" w:rsidRPr="003363B5" w:rsidRDefault="00145AF9" w:rsidP="003363B5">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6238C262" w14:textId="77777777" w:rsidR="003363B5" w:rsidRPr="003363B5" w:rsidRDefault="003363B5" w:rsidP="003363B5">
            <w:pPr>
              <w:pStyle w:val="NormalWeb"/>
              <w:spacing w:before="80" w:beforeAutospacing="0" w:after="80" w:afterAutospacing="0"/>
              <w:rPr>
                <w:rFonts w:asciiTheme="minorHAnsi" w:hAnsiTheme="minorHAnsi" w:cstheme="minorHAnsi"/>
                <w:sz w:val="20"/>
                <w:szCs w:val="20"/>
              </w:rPr>
            </w:pPr>
            <w:r w:rsidRPr="003363B5">
              <w:rPr>
                <w:rFonts w:asciiTheme="minorHAnsi" w:hAnsiTheme="minorHAnsi" w:cstheme="minorHAnsi"/>
                <w:sz w:val="20"/>
                <w:szCs w:val="20"/>
              </w:rPr>
              <w:t>Matters arising:</w:t>
            </w:r>
          </w:p>
          <w:p w14:paraId="368619C5" w14:textId="231D0AD0" w:rsidR="003363B5" w:rsidRPr="003363B5" w:rsidRDefault="003363B5" w:rsidP="003363B5">
            <w:pPr>
              <w:numPr>
                <w:ilvl w:val="0"/>
                <w:numId w:val="25"/>
              </w:numPr>
              <w:spacing w:before="80" w:after="8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Adam Tanner discussed the issue of objects dropped from height or being thrown at construction workers in </w:t>
            </w:r>
            <w:proofErr w:type="spellStart"/>
            <w:r w:rsidRPr="003363B5">
              <w:rPr>
                <w:rFonts w:asciiTheme="minorHAnsi" w:hAnsiTheme="minorHAnsi" w:cstheme="minorHAnsi"/>
                <w:sz w:val="20"/>
                <w:szCs w:val="20"/>
              </w:rPr>
              <w:t>A'Beckett</w:t>
            </w:r>
            <w:proofErr w:type="spellEnd"/>
            <w:r w:rsidRPr="003363B5">
              <w:rPr>
                <w:rFonts w:asciiTheme="minorHAnsi" w:hAnsiTheme="minorHAnsi" w:cstheme="minorHAnsi"/>
                <w:sz w:val="20"/>
                <w:szCs w:val="20"/>
              </w:rPr>
              <w:t xml:space="preserve"> Street. An individual has been charged with an offence relating to these incidents. </w:t>
            </w:r>
          </w:p>
          <w:p w14:paraId="2C349FAF" w14:textId="38A9AE9E" w:rsidR="003363B5" w:rsidRPr="003363B5" w:rsidRDefault="003363B5" w:rsidP="003363B5">
            <w:pPr>
              <w:numPr>
                <w:ilvl w:val="0"/>
                <w:numId w:val="25"/>
              </w:numPr>
              <w:spacing w:before="80" w:after="80"/>
              <w:textAlignment w:val="center"/>
              <w:rPr>
                <w:rFonts w:asciiTheme="minorHAnsi" w:hAnsiTheme="minorHAnsi" w:cstheme="minorHAnsi"/>
                <w:sz w:val="20"/>
                <w:szCs w:val="20"/>
              </w:rPr>
            </w:pPr>
            <w:r w:rsidRPr="003363B5">
              <w:rPr>
                <w:rFonts w:asciiTheme="minorHAnsi" w:hAnsiTheme="minorHAnsi" w:cstheme="minorHAnsi"/>
                <w:sz w:val="20"/>
                <w:szCs w:val="20"/>
              </w:rPr>
              <w:t xml:space="preserve">James Tonkin commented that the Metro Tunnel HQ is targeted to open by the end of June 2018. The Metro Tunnel HQ will be a multipurpose and interactive space for the community to learn about construction methodology, impacts, benefits and progress of the project. It will also be a focal point for an education program designed to engage school students.  </w:t>
            </w:r>
          </w:p>
          <w:p w14:paraId="6D9E4FF8" w14:textId="1DA1BA23" w:rsidR="00A2654A" w:rsidRPr="003363B5" w:rsidRDefault="00A2654A" w:rsidP="003363B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535B20C8" w14:textId="77777777" w:rsidTr="0015584E">
        <w:trPr>
          <w:trHeight w:val="340"/>
        </w:trPr>
        <w:tc>
          <w:tcPr>
            <w:tcW w:w="1135" w:type="dxa"/>
            <w:tcBorders>
              <w:bottom w:val="nil"/>
            </w:tcBorders>
            <w:shd w:val="clear" w:color="auto" w:fill="D9D9D9" w:themeFill="background1" w:themeFillShade="D9"/>
            <w:vAlign w:val="center"/>
          </w:tcPr>
          <w:p w14:paraId="71939D61" w14:textId="77777777"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7.</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3363B5" w:rsidRDefault="00145AF9" w:rsidP="003363B5">
            <w:pPr>
              <w:pStyle w:val="DTPLIintrotext"/>
              <w:spacing w:before="80" w:after="80"/>
              <w:rPr>
                <w:rFonts w:asciiTheme="minorHAnsi" w:hAnsiTheme="minorHAnsi" w:cstheme="minorHAnsi"/>
                <w:color w:val="auto"/>
                <w:sz w:val="20"/>
              </w:rPr>
            </w:pPr>
            <w:r w:rsidRPr="003363B5">
              <w:rPr>
                <w:rFonts w:asciiTheme="minorHAnsi" w:hAnsiTheme="minorHAnsi" w:cstheme="minorHAnsi"/>
                <w:color w:val="auto"/>
                <w:sz w:val="20"/>
              </w:rPr>
              <w:t xml:space="preserve">Meeting Close </w:t>
            </w:r>
          </w:p>
        </w:tc>
      </w:tr>
      <w:tr w:rsidR="00145AF9" w:rsidRPr="00191251" w14:paraId="24AF682C" w14:textId="77777777" w:rsidTr="0015584E">
        <w:trPr>
          <w:trHeight w:val="929"/>
        </w:trPr>
        <w:tc>
          <w:tcPr>
            <w:tcW w:w="1135" w:type="dxa"/>
            <w:tcBorders>
              <w:top w:val="nil"/>
              <w:bottom w:val="single" w:sz="4" w:space="0" w:color="808080" w:themeColor="background1" w:themeShade="80"/>
            </w:tcBorders>
          </w:tcPr>
          <w:p w14:paraId="6A05830D" w14:textId="77777777" w:rsidR="00145AF9" w:rsidRPr="003363B5" w:rsidRDefault="00145AF9" w:rsidP="003363B5">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3363B5" w:rsidRDefault="00145AF9" w:rsidP="003363B5">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3363B5" w:rsidRDefault="00145AF9" w:rsidP="003363B5">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448728C7" w14:textId="77777777" w:rsidR="003363B5" w:rsidRPr="003363B5" w:rsidRDefault="003363B5" w:rsidP="003363B5">
            <w:pPr>
              <w:spacing w:before="80" w:after="80"/>
              <w:rPr>
                <w:rFonts w:asciiTheme="minorHAnsi" w:hAnsiTheme="minorHAnsi" w:cstheme="minorHAnsi"/>
                <w:sz w:val="20"/>
                <w:szCs w:val="20"/>
              </w:rPr>
            </w:pPr>
            <w:r w:rsidRPr="003363B5">
              <w:rPr>
                <w:rFonts w:asciiTheme="minorHAnsi" w:hAnsiTheme="minorHAnsi" w:cstheme="minorHAnsi"/>
                <w:sz w:val="20"/>
                <w:szCs w:val="20"/>
              </w:rPr>
              <w:t xml:space="preserve">Matters arising: </w:t>
            </w:r>
          </w:p>
          <w:p w14:paraId="10342500" w14:textId="77777777" w:rsidR="003363B5" w:rsidRPr="003363B5" w:rsidRDefault="003363B5" w:rsidP="003363B5">
            <w:pPr>
              <w:numPr>
                <w:ilvl w:val="0"/>
                <w:numId w:val="27"/>
              </w:numPr>
              <w:spacing w:before="80" w:after="80"/>
              <w:ind w:left="540"/>
              <w:textAlignment w:val="center"/>
              <w:rPr>
                <w:rFonts w:asciiTheme="minorHAnsi" w:hAnsiTheme="minorHAnsi" w:cstheme="minorHAnsi"/>
                <w:sz w:val="20"/>
                <w:szCs w:val="20"/>
              </w:rPr>
            </w:pPr>
            <w:r w:rsidRPr="003363B5">
              <w:rPr>
                <w:rFonts w:asciiTheme="minorHAnsi" w:hAnsiTheme="minorHAnsi" w:cstheme="minorHAnsi"/>
                <w:sz w:val="20"/>
                <w:szCs w:val="20"/>
              </w:rPr>
              <w:t>Next meeting of the CRG is scheduled for Friday 6 July 2018 at (Victoria Room), QV Women's Centre, 210 Lonsdale Street, Melbourne VIC 3000.</w:t>
            </w:r>
          </w:p>
          <w:p w14:paraId="2B6389EF" w14:textId="433B1E93" w:rsidR="00145AF9" w:rsidRPr="003363B5" w:rsidRDefault="00145AF9" w:rsidP="003363B5">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3363B5">
        <w:trPr>
          <w:trHeight w:val="340"/>
        </w:trPr>
        <w:tc>
          <w:tcPr>
            <w:tcW w:w="709" w:type="dxa"/>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3363B5" w:rsidRPr="00191251" w14:paraId="5F13B7DA" w14:textId="77777777" w:rsidTr="003363B5">
        <w:trPr>
          <w:trHeight w:val="106"/>
        </w:trPr>
        <w:tc>
          <w:tcPr>
            <w:tcW w:w="709" w:type="dxa"/>
            <w:vAlign w:val="center"/>
          </w:tcPr>
          <w:p w14:paraId="3F488506" w14:textId="32347914" w:rsidR="003363B5" w:rsidRPr="00191251" w:rsidRDefault="003363B5" w:rsidP="003363B5">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C10-1</w:t>
            </w:r>
          </w:p>
        </w:tc>
        <w:tc>
          <w:tcPr>
            <w:tcW w:w="6096" w:type="dxa"/>
            <w:vAlign w:val="center"/>
          </w:tcPr>
          <w:p w14:paraId="5C241CA2" w14:textId="5E8B2BFB" w:rsidR="003363B5" w:rsidRPr="00191251" w:rsidRDefault="003363B5" w:rsidP="003363B5">
            <w:pPr>
              <w:spacing w:before="120" w:after="120"/>
              <w:rPr>
                <w:rFonts w:asciiTheme="minorHAnsi" w:hAnsiTheme="minorHAnsi" w:cstheme="minorHAnsi"/>
                <w:sz w:val="20"/>
                <w:szCs w:val="20"/>
              </w:rPr>
            </w:pPr>
            <w:r w:rsidRPr="003363B5">
              <w:rPr>
                <w:rFonts w:asciiTheme="minorHAnsi" w:hAnsiTheme="minorHAnsi" w:cstheme="minorHAnsi"/>
                <w:sz w:val="20"/>
                <w:szCs w:val="20"/>
              </w:rPr>
              <w:t>Develop a map indicating the zone of influence for property condition surveys.</w:t>
            </w:r>
          </w:p>
        </w:tc>
        <w:tc>
          <w:tcPr>
            <w:tcW w:w="1559" w:type="dxa"/>
            <w:vAlign w:val="center"/>
          </w:tcPr>
          <w:p w14:paraId="2798251A" w14:textId="429025A9" w:rsidR="003363B5" w:rsidRPr="00191251" w:rsidRDefault="003363B5"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06B4A71" w14:textId="58C9BDD4" w:rsidR="003363B5" w:rsidRPr="00191251" w:rsidRDefault="00C7751E"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363B5" w:rsidRPr="00191251" w14:paraId="46BCFDE6" w14:textId="77777777" w:rsidTr="003363B5">
        <w:trPr>
          <w:trHeight w:val="106"/>
        </w:trPr>
        <w:tc>
          <w:tcPr>
            <w:tcW w:w="709" w:type="dxa"/>
            <w:vAlign w:val="center"/>
          </w:tcPr>
          <w:p w14:paraId="5DA15F2D" w14:textId="232BDA46" w:rsidR="003363B5" w:rsidRPr="00191251" w:rsidRDefault="003363B5" w:rsidP="003363B5">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C10-2</w:t>
            </w:r>
          </w:p>
        </w:tc>
        <w:tc>
          <w:tcPr>
            <w:tcW w:w="6096" w:type="dxa"/>
            <w:vAlign w:val="center"/>
          </w:tcPr>
          <w:p w14:paraId="12CD24EE" w14:textId="5D9B0FA8" w:rsidR="003363B5" w:rsidRPr="00191251" w:rsidRDefault="003363B5" w:rsidP="003363B5">
            <w:pPr>
              <w:spacing w:before="120" w:after="120"/>
              <w:rPr>
                <w:rFonts w:asciiTheme="minorHAnsi" w:hAnsiTheme="minorHAnsi" w:cstheme="minorHAnsi"/>
                <w:sz w:val="20"/>
                <w:szCs w:val="20"/>
              </w:rPr>
            </w:pPr>
            <w:r w:rsidRPr="003363B5">
              <w:rPr>
                <w:rFonts w:asciiTheme="minorHAnsi" w:hAnsiTheme="minorHAnsi" w:cstheme="minorHAnsi"/>
                <w:sz w:val="20"/>
                <w:szCs w:val="20"/>
              </w:rPr>
              <w:t>Present the design of the acoustic deck at CBD South.</w:t>
            </w:r>
          </w:p>
        </w:tc>
        <w:tc>
          <w:tcPr>
            <w:tcW w:w="1559" w:type="dxa"/>
            <w:vAlign w:val="center"/>
          </w:tcPr>
          <w:p w14:paraId="630E814C" w14:textId="2333A2D6" w:rsidR="003363B5" w:rsidRPr="00191251" w:rsidRDefault="003363B5"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3E831B59" w14:textId="0D47F7B1" w:rsidR="003363B5" w:rsidRPr="00191251" w:rsidRDefault="00C7751E"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363B5" w:rsidRPr="00191251" w14:paraId="6221F36B" w14:textId="77777777" w:rsidTr="003363B5">
        <w:trPr>
          <w:trHeight w:val="106"/>
        </w:trPr>
        <w:tc>
          <w:tcPr>
            <w:tcW w:w="709" w:type="dxa"/>
            <w:vAlign w:val="center"/>
          </w:tcPr>
          <w:p w14:paraId="71E0B201" w14:textId="3B43A865" w:rsidR="003363B5" w:rsidRPr="00191251" w:rsidRDefault="003363B5" w:rsidP="003363B5">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C10-3</w:t>
            </w:r>
          </w:p>
        </w:tc>
        <w:tc>
          <w:tcPr>
            <w:tcW w:w="6096" w:type="dxa"/>
            <w:vAlign w:val="center"/>
          </w:tcPr>
          <w:p w14:paraId="5419B418" w14:textId="116E57B1" w:rsidR="003363B5" w:rsidRPr="00191251" w:rsidRDefault="003363B5" w:rsidP="003363B5">
            <w:pPr>
              <w:autoSpaceDE w:val="0"/>
              <w:autoSpaceDN w:val="0"/>
              <w:adjustRightInd w:val="0"/>
              <w:spacing w:before="80" w:after="80"/>
              <w:rPr>
                <w:rFonts w:asciiTheme="minorHAnsi" w:hAnsiTheme="minorHAnsi" w:cstheme="minorHAnsi"/>
                <w:sz w:val="20"/>
                <w:szCs w:val="20"/>
              </w:rPr>
            </w:pPr>
            <w:r w:rsidRPr="003363B5">
              <w:rPr>
                <w:rFonts w:asciiTheme="minorHAnsi" w:hAnsiTheme="minorHAnsi" w:cstheme="minorHAnsi"/>
                <w:sz w:val="20"/>
                <w:szCs w:val="20"/>
              </w:rPr>
              <w:t>Present the design of the acoustic enclosure at City Square.</w:t>
            </w:r>
          </w:p>
        </w:tc>
        <w:tc>
          <w:tcPr>
            <w:tcW w:w="1559" w:type="dxa"/>
            <w:vAlign w:val="center"/>
          </w:tcPr>
          <w:p w14:paraId="791ECD90" w14:textId="3F5AE31B" w:rsidR="003363B5" w:rsidRPr="00191251" w:rsidRDefault="003363B5"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2DC10D24" w14:textId="69FEEF60" w:rsidR="003363B5" w:rsidRPr="00191251" w:rsidRDefault="00C7751E"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3363B5" w:rsidRPr="00191251" w14:paraId="02EE9A65" w14:textId="77777777" w:rsidTr="003363B5">
        <w:trPr>
          <w:trHeight w:val="106"/>
        </w:trPr>
        <w:tc>
          <w:tcPr>
            <w:tcW w:w="709" w:type="dxa"/>
            <w:vAlign w:val="center"/>
          </w:tcPr>
          <w:p w14:paraId="4EC0206B" w14:textId="5029E25C" w:rsidR="003363B5" w:rsidRPr="00191251" w:rsidRDefault="003363B5" w:rsidP="003363B5">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C10-4</w:t>
            </w:r>
          </w:p>
        </w:tc>
        <w:tc>
          <w:tcPr>
            <w:tcW w:w="6096" w:type="dxa"/>
            <w:vAlign w:val="center"/>
          </w:tcPr>
          <w:p w14:paraId="3BA88914" w14:textId="03AF3771" w:rsidR="003363B5" w:rsidRPr="00191251" w:rsidRDefault="003363B5" w:rsidP="003363B5">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Present</w:t>
            </w:r>
            <w:r w:rsidRPr="003363B5">
              <w:rPr>
                <w:rFonts w:asciiTheme="minorHAnsi" w:hAnsiTheme="minorHAnsi" w:cstheme="minorHAnsi"/>
                <w:sz w:val="20"/>
                <w:szCs w:val="20"/>
              </w:rPr>
              <w:t xml:space="preserve"> further surface modelling data once completed.</w:t>
            </w:r>
          </w:p>
        </w:tc>
        <w:tc>
          <w:tcPr>
            <w:tcW w:w="1559" w:type="dxa"/>
            <w:vAlign w:val="center"/>
          </w:tcPr>
          <w:p w14:paraId="4B9FA6CC" w14:textId="3E964C6A" w:rsidR="003363B5" w:rsidRPr="00191251" w:rsidRDefault="003363B5"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46CEB47B" w14:textId="4C498A52" w:rsidR="003363B5" w:rsidRPr="00191251" w:rsidRDefault="00C7751E" w:rsidP="003363B5">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3363B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2B1B" w14:textId="77777777" w:rsidR="006B11C8" w:rsidRDefault="006B11C8" w:rsidP="00EE4DCE">
      <w:r>
        <w:separator/>
      </w:r>
    </w:p>
  </w:endnote>
  <w:endnote w:type="continuationSeparator" w:id="0">
    <w:p w14:paraId="639E469F" w14:textId="77777777" w:rsidR="006B11C8" w:rsidRDefault="006B11C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4273" w14:textId="77777777" w:rsidR="006B11C8" w:rsidRDefault="006B11C8" w:rsidP="00EE4DCE">
      <w:r>
        <w:separator/>
      </w:r>
    </w:p>
  </w:footnote>
  <w:footnote w:type="continuationSeparator" w:id="0">
    <w:p w14:paraId="0844112B" w14:textId="77777777" w:rsidR="006B11C8" w:rsidRDefault="006B11C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8520B"/>
    <w:multiLevelType w:val="multilevel"/>
    <w:tmpl w:val="76B2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51289"/>
    <w:multiLevelType w:val="multilevel"/>
    <w:tmpl w:val="69E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6236F"/>
    <w:multiLevelType w:val="multilevel"/>
    <w:tmpl w:val="3A3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FC0FB5"/>
    <w:multiLevelType w:val="multilevel"/>
    <w:tmpl w:val="75A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44F7F"/>
    <w:multiLevelType w:val="multilevel"/>
    <w:tmpl w:val="07C8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1F6E62"/>
    <w:multiLevelType w:val="multilevel"/>
    <w:tmpl w:val="FEA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C10226"/>
    <w:multiLevelType w:val="multilevel"/>
    <w:tmpl w:val="1A48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7"/>
  </w:num>
  <w:num w:numId="4">
    <w:abstractNumId w:val="14"/>
  </w:num>
  <w:num w:numId="5">
    <w:abstractNumId w:val="25"/>
  </w:num>
  <w:num w:numId="6">
    <w:abstractNumId w:val="24"/>
  </w:num>
  <w:num w:numId="7">
    <w:abstractNumId w:val="22"/>
  </w:num>
  <w:num w:numId="8">
    <w:abstractNumId w:val="2"/>
  </w:num>
  <w:num w:numId="9">
    <w:abstractNumId w:val="12"/>
  </w:num>
  <w:num w:numId="10">
    <w:abstractNumId w:val="26"/>
  </w:num>
  <w:num w:numId="11">
    <w:abstractNumId w:val="10"/>
  </w:num>
  <w:num w:numId="12">
    <w:abstractNumId w:val="23"/>
  </w:num>
  <w:num w:numId="13">
    <w:abstractNumId w:val="9"/>
  </w:num>
  <w:num w:numId="14">
    <w:abstractNumId w:val="17"/>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1"/>
  </w:num>
  <w:num w:numId="19">
    <w:abstractNumId w:val="5"/>
  </w:num>
  <w:num w:numId="20">
    <w:abstractNumId w:val="16"/>
  </w:num>
  <w:num w:numId="21">
    <w:abstractNumId w:val="20"/>
  </w:num>
  <w:num w:numId="22">
    <w:abstractNumId w:val="19"/>
  </w:num>
  <w:num w:numId="23">
    <w:abstractNumId w:val="18"/>
  </w:num>
  <w:num w:numId="24">
    <w:abstractNumId w:val="6"/>
  </w:num>
  <w:num w:numId="25">
    <w:abstractNumId w:val="15"/>
  </w:num>
  <w:num w:numId="26">
    <w:abstractNumId w:val="4"/>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0F769A"/>
    <w:rsid w:val="00104DE3"/>
    <w:rsid w:val="0010502B"/>
    <w:rsid w:val="00105638"/>
    <w:rsid w:val="001218F4"/>
    <w:rsid w:val="001339D3"/>
    <w:rsid w:val="00134B9C"/>
    <w:rsid w:val="0013544C"/>
    <w:rsid w:val="00145AF9"/>
    <w:rsid w:val="0015056A"/>
    <w:rsid w:val="0015584E"/>
    <w:rsid w:val="00172A4F"/>
    <w:rsid w:val="001733EA"/>
    <w:rsid w:val="00191251"/>
    <w:rsid w:val="001A2136"/>
    <w:rsid w:val="001A5A47"/>
    <w:rsid w:val="001B6D5E"/>
    <w:rsid w:val="001C14B6"/>
    <w:rsid w:val="001D05CF"/>
    <w:rsid w:val="001D0E24"/>
    <w:rsid w:val="001D2AF7"/>
    <w:rsid w:val="001E0CB4"/>
    <w:rsid w:val="001F2B22"/>
    <w:rsid w:val="001F785C"/>
    <w:rsid w:val="002047E1"/>
    <w:rsid w:val="00215E5E"/>
    <w:rsid w:val="0022504A"/>
    <w:rsid w:val="002409D5"/>
    <w:rsid w:val="00240ADA"/>
    <w:rsid w:val="00241B29"/>
    <w:rsid w:val="00245919"/>
    <w:rsid w:val="002660C7"/>
    <w:rsid w:val="002771CC"/>
    <w:rsid w:val="00283ED8"/>
    <w:rsid w:val="00286C81"/>
    <w:rsid w:val="00286D10"/>
    <w:rsid w:val="002909EF"/>
    <w:rsid w:val="002B25F4"/>
    <w:rsid w:val="002B2AAF"/>
    <w:rsid w:val="002C20CF"/>
    <w:rsid w:val="002D4694"/>
    <w:rsid w:val="002D7B6E"/>
    <w:rsid w:val="002F7B59"/>
    <w:rsid w:val="00315B81"/>
    <w:rsid w:val="00334FC8"/>
    <w:rsid w:val="003363B5"/>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E3B21"/>
    <w:rsid w:val="003F5BF6"/>
    <w:rsid w:val="00407208"/>
    <w:rsid w:val="00413791"/>
    <w:rsid w:val="0043262C"/>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3FE6"/>
    <w:rsid w:val="004F2BED"/>
    <w:rsid w:val="0050362F"/>
    <w:rsid w:val="005076BD"/>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3CD7"/>
    <w:rsid w:val="00697514"/>
    <w:rsid w:val="006A26AF"/>
    <w:rsid w:val="006A3F4D"/>
    <w:rsid w:val="006A652A"/>
    <w:rsid w:val="006B11C8"/>
    <w:rsid w:val="006E773B"/>
    <w:rsid w:val="006F5029"/>
    <w:rsid w:val="00707B2D"/>
    <w:rsid w:val="00707D4C"/>
    <w:rsid w:val="00713812"/>
    <w:rsid w:val="0072274B"/>
    <w:rsid w:val="0072367C"/>
    <w:rsid w:val="00723BD3"/>
    <w:rsid w:val="00732D87"/>
    <w:rsid w:val="00734309"/>
    <w:rsid w:val="00743E76"/>
    <w:rsid w:val="007526F8"/>
    <w:rsid w:val="00770587"/>
    <w:rsid w:val="007747C7"/>
    <w:rsid w:val="007959D4"/>
    <w:rsid w:val="00795AB0"/>
    <w:rsid w:val="007A217B"/>
    <w:rsid w:val="007A6ECB"/>
    <w:rsid w:val="007B1674"/>
    <w:rsid w:val="007B5A74"/>
    <w:rsid w:val="007B621D"/>
    <w:rsid w:val="007C48DD"/>
    <w:rsid w:val="007D1612"/>
    <w:rsid w:val="007F0147"/>
    <w:rsid w:val="007F45EC"/>
    <w:rsid w:val="008167CE"/>
    <w:rsid w:val="008216D2"/>
    <w:rsid w:val="00833752"/>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2341D"/>
    <w:rsid w:val="00931A4F"/>
    <w:rsid w:val="00935C93"/>
    <w:rsid w:val="00942174"/>
    <w:rsid w:val="00945CFC"/>
    <w:rsid w:val="00950BBC"/>
    <w:rsid w:val="009554B9"/>
    <w:rsid w:val="009566E2"/>
    <w:rsid w:val="00967013"/>
    <w:rsid w:val="00973F17"/>
    <w:rsid w:val="00976B08"/>
    <w:rsid w:val="00997350"/>
    <w:rsid w:val="009B1797"/>
    <w:rsid w:val="009B2E1D"/>
    <w:rsid w:val="009B59FC"/>
    <w:rsid w:val="009C3336"/>
    <w:rsid w:val="009D3C17"/>
    <w:rsid w:val="009E307F"/>
    <w:rsid w:val="009E7B5E"/>
    <w:rsid w:val="009E7B96"/>
    <w:rsid w:val="00A15922"/>
    <w:rsid w:val="00A255A5"/>
    <w:rsid w:val="00A2654A"/>
    <w:rsid w:val="00A37DC3"/>
    <w:rsid w:val="00A53DBA"/>
    <w:rsid w:val="00A64726"/>
    <w:rsid w:val="00A67E4B"/>
    <w:rsid w:val="00A834A8"/>
    <w:rsid w:val="00A834AC"/>
    <w:rsid w:val="00A94F7C"/>
    <w:rsid w:val="00AB0295"/>
    <w:rsid w:val="00AE0DC1"/>
    <w:rsid w:val="00AF488D"/>
    <w:rsid w:val="00B0143F"/>
    <w:rsid w:val="00B1566B"/>
    <w:rsid w:val="00B37735"/>
    <w:rsid w:val="00B44980"/>
    <w:rsid w:val="00B47D13"/>
    <w:rsid w:val="00B5366E"/>
    <w:rsid w:val="00B5634D"/>
    <w:rsid w:val="00B616B2"/>
    <w:rsid w:val="00BA56DE"/>
    <w:rsid w:val="00BB1FF1"/>
    <w:rsid w:val="00BC2278"/>
    <w:rsid w:val="00BC3B6A"/>
    <w:rsid w:val="00BF2B94"/>
    <w:rsid w:val="00BF2F33"/>
    <w:rsid w:val="00C22CA3"/>
    <w:rsid w:val="00C35919"/>
    <w:rsid w:val="00C40848"/>
    <w:rsid w:val="00C410C0"/>
    <w:rsid w:val="00C51694"/>
    <w:rsid w:val="00C6644B"/>
    <w:rsid w:val="00C7751E"/>
    <w:rsid w:val="00C82B07"/>
    <w:rsid w:val="00CB672F"/>
    <w:rsid w:val="00CC7D79"/>
    <w:rsid w:val="00CD2E99"/>
    <w:rsid w:val="00CE7CBA"/>
    <w:rsid w:val="00CF1CAD"/>
    <w:rsid w:val="00CF48BF"/>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7A9"/>
    <w:rsid w:val="00DC6E2D"/>
    <w:rsid w:val="00DD1ADE"/>
    <w:rsid w:val="00DD2BB4"/>
    <w:rsid w:val="00DD60A7"/>
    <w:rsid w:val="00E00D45"/>
    <w:rsid w:val="00E076CF"/>
    <w:rsid w:val="00E130B3"/>
    <w:rsid w:val="00E13113"/>
    <w:rsid w:val="00E15B30"/>
    <w:rsid w:val="00E32521"/>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F35094"/>
    <w:rsid w:val="00F4425C"/>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92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1772571">
      <w:bodyDiv w:val="1"/>
      <w:marLeft w:val="0"/>
      <w:marRight w:val="0"/>
      <w:marTop w:val="0"/>
      <w:marBottom w:val="0"/>
      <w:divBdr>
        <w:top w:val="none" w:sz="0" w:space="0" w:color="auto"/>
        <w:left w:val="none" w:sz="0" w:space="0" w:color="auto"/>
        <w:bottom w:val="none" w:sz="0" w:space="0" w:color="auto"/>
        <w:right w:val="none" w:sz="0" w:space="0" w:color="auto"/>
      </w:divBdr>
    </w:div>
    <w:div w:id="75805827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01492908">
      <w:bodyDiv w:val="1"/>
      <w:marLeft w:val="0"/>
      <w:marRight w:val="0"/>
      <w:marTop w:val="0"/>
      <w:marBottom w:val="0"/>
      <w:divBdr>
        <w:top w:val="none" w:sz="0" w:space="0" w:color="auto"/>
        <w:left w:val="none" w:sz="0" w:space="0" w:color="auto"/>
        <w:bottom w:val="none" w:sz="0" w:space="0" w:color="auto"/>
        <w:right w:val="none" w:sz="0" w:space="0" w:color="auto"/>
      </w:divBdr>
    </w:div>
    <w:div w:id="1106854515">
      <w:bodyDiv w:val="1"/>
      <w:marLeft w:val="0"/>
      <w:marRight w:val="0"/>
      <w:marTop w:val="0"/>
      <w:marBottom w:val="0"/>
      <w:divBdr>
        <w:top w:val="none" w:sz="0" w:space="0" w:color="auto"/>
        <w:left w:val="none" w:sz="0" w:space="0" w:color="auto"/>
        <w:bottom w:val="none" w:sz="0" w:space="0" w:color="auto"/>
        <w:right w:val="none" w:sz="0" w:space="0" w:color="auto"/>
      </w:divBdr>
    </w:div>
    <w:div w:id="12358200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7699378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07DC8-3E6F-4BC2-8909-6F68A085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2018-06-25T01:58:00Z</dcterms:created>
  <dcterms:modified xsi:type="dcterms:W3CDTF">2018-06-25T01:58:00Z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